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1AEC" w14:textId="77777777" w:rsidR="00F50BD4" w:rsidRDefault="00AA71B9" w:rsidP="00F50BD4">
      <w:pPr>
        <w:pStyle w:val="Tittel"/>
        <w:jc w:val="both"/>
        <w:rPr>
          <w:sz w:val="52"/>
          <w:szCs w:val="52"/>
        </w:rPr>
      </w:pPr>
      <w:bookmarkStart w:id="0" w:name="_Hlk87899132"/>
      <w:r w:rsidRPr="00F50BD4">
        <w:rPr>
          <w:sz w:val="52"/>
          <w:szCs w:val="52"/>
        </w:rPr>
        <w:t>Sammendrag av innspill til offentlig ettersyn</w:t>
      </w:r>
    </w:p>
    <w:p w14:paraId="6531F080" w14:textId="292F59FE" w:rsidR="00AA71B9" w:rsidRPr="00C7347C" w:rsidRDefault="00C7347C" w:rsidP="00C7347C">
      <w:pPr>
        <w:pStyle w:val="Undertittel"/>
        <w:rPr>
          <w:sz w:val="32"/>
          <w:szCs w:val="32"/>
        </w:rPr>
      </w:pPr>
      <w:r w:rsidRPr="00C7347C">
        <w:rPr>
          <w:sz w:val="32"/>
          <w:szCs w:val="32"/>
        </w:rPr>
        <w:t>-</w:t>
      </w:r>
      <w:r w:rsidR="00AA71B9" w:rsidRPr="00C7347C">
        <w:rPr>
          <w:sz w:val="32"/>
          <w:szCs w:val="32"/>
        </w:rPr>
        <w:t>med administrasjonssjefens kommentarer</w:t>
      </w:r>
    </w:p>
    <w:p w14:paraId="5F53CAF9" w14:textId="77777777" w:rsidR="00F50BD4" w:rsidRPr="00F50BD4" w:rsidRDefault="00F50BD4" w:rsidP="00F50BD4"/>
    <w:p w14:paraId="7C600382" w14:textId="1B569F82" w:rsidR="002F2315" w:rsidRDefault="00B74723" w:rsidP="006E5864">
      <w:r>
        <w:t>Forslag til D39b Delplan for Lia og Vannledningsdalen- Del 2 Vannledningsdalen lå ute til offentlig ettersyn i perioden 8.3.2022- 20.4.2022. Det ble</w:t>
      </w:r>
      <w:r w:rsidR="00EB326B">
        <w:t xml:space="preserve"> </w:t>
      </w:r>
      <w:r w:rsidR="00EB326B" w:rsidRPr="007A4BC8">
        <w:t xml:space="preserve">mottatt </w:t>
      </w:r>
      <w:r w:rsidR="00C44C0A" w:rsidRPr="007A4BC8">
        <w:t>10</w:t>
      </w:r>
      <w:r w:rsidR="001C3909" w:rsidRPr="007A4BC8">
        <w:t xml:space="preserve"> skriftlige innspill til</w:t>
      </w:r>
      <w:r w:rsidR="001C3909">
        <w:t xml:space="preserve"> planen</w:t>
      </w:r>
      <w:r w:rsidR="00F1325B">
        <w:t>, i tillegg ti</w:t>
      </w:r>
      <w:r w:rsidR="00B118DE">
        <w:t>l et vedtak om dispensasjon jf. Svalbardmiljøloven fra Riksantikvaren</w:t>
      </w:r>
      <w:r w:rsidR="0084216C">
        <w:t>, med vilkår som må inn i bestemmelsene.</w:t>
      </w:r>
      <w:r w:rsidR="002F2315">
        <w:t xml:space="preserve"> </w:t>
      </w:r>
    </w:p>
    <w:p w14:paraId="2CAF5D0B" w14:textId="77777777" w:rsidR="003C3306" w:rsidRDefault="003C3306" w:rsidP="006E5864"/>
    <w:p w14:paraId="6AE0F43E" w14:textId="527FE1E6" w:rsidR="00EB326B" w:rsidRDefault="003C3306" w:rsidP="006E5864">
      <w:r>
        <w:t>I</w:t>
      </w:r>
      <w:r w:rsidR="001C3909">
        <w:t xml:space="preserve">nnspillene </w:t>
      </w:r>
      <w:r>
        <w:t xml:space="preserve">er </w:t>
      </w:r>
      <w:r w:rsidR="001C3909">
        <w:t xml:space="preserve">listet opp </w:t>
      </w:r>
      <w:r>
        <w:t xml:space="preserve">nedenfor </w:t>
      </w:r>
      <w:r w:rsidR="001C3909">
        <w:t>i tabellsform med sammendrag av innspillene</w:t>
      </w:r>
      <w:r w:rsidR="00B74723">
        <w:t xml:space="preserve">, og med kommentarer fra </w:t>
      </w:r>
      <w:r>
        <w:t>a</w:t>
      </w:r>
      <w:r w:rsidR="006F0EB3">
        <w:t>dministrasjonssjefen.</w:t>
      </w:r>
    </w:p>
    <w:p w14:paraId="00DF6E68" w14:textId="169B2CFA" w:rsidR="001C3909" w:rsidRDefault="001C3909" w:rsidP="006E5864"/>
    <w:p w14:paraId="1A63B27B" w14:textId="1B4A6DC1" w:rsidR="003559CC" w:rsidRDefault="003559CC" w:rsidP="006E5864">
      <w:pPr>
        <w:pStyle w:val="Listeavsnitt"/>
      </w:pPr>
    </w:p>
    <w:tbl>
      <w:tblPr>
        <w:tblStyle w:val="Tabellrutenett"/>
        <w:tblW w:w="9214" w:type="dxa"/>
        <w:tblLook w:val="0420" w:firstRow="1" w:lastRow="0" w:firstColumn="0" w:lastColumn="0" w:noHBand="0" w:noVBand="1"/>
      </w:tblPr>
      <w:tblGrid>
        <w:gridCol w:w="494"/>
        <w:gridCol w:w="2248"/>
        <w:gridCol w:w="3376"/>
        <w:gridCol w:w="3096"/>
      </w:tblGrid>
      <w:tr w:rsidR="00791340" w14:paraId="60A99AA7" w14:textId="64870907" w:rsidTr="00B02AD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750C1AF" w14:textId="77777777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bookmarkStart w:id="1" w:name="_Hlk99656095"/>
          </w:p>
          <w:p w14:paraId="3CEDE1AA" w14:textId="12B16EF7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Nr.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0BE522" w14:textId="3FFBE0DA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  <w:p w14:paraId="71520C33" w14:textId="77777777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C3909">
              <w:rPr>
                <w:rFonts w:eastAsiaTheme="minorHAnsi"/>
                <w:b/>
                <w:bCs/>
                <w:color w:val="000000"/>
              </w:rPr>
              <w:t xml:space="preserve">Avsender </w:t>
            </w:r>
            <w:r>
              <w:rPr>
                <w:rFonts w:eastAsiaTheme="minorHAnsi"/>
                <w:b/>
                <w:bCs/>
                <w:color w:val="000000"/>
              </w:rPr>
              <w:t>/</w:t>
            </w:r>
            <w:r w:rsidRPr="001C3909">
              <w:rPr>
                <w:rFonts w:eastAsiaTheme="minorHAnsi"/>
                <w:b/>
                <w:bCs/>
                <w:color w:val="000000"/>
              </w:rPr>
              <w:t xml:space="preserve"> </w:t>
            </w:r>
          </w:p>
          <w:p w14:paraId="466226A3" w14:textId="37B68D28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1C3909">
              <w:rPr>
                <w:rFonts w:eastAsiaTheme="minorHAnsi"/>
                <w:b/>
                <w:bCs/>
                <w:color w:val="000000"/>
              </w:rPr>
              <w:t>Mottatt dato</w:t>
            </w:r>
          </w:p>
          <w:p w14:paraId="25BD053F" w14:textId="77777777" w:rsidR="00036AB9" w:rsidRDefault="00036AB9" w:rsidP="006E5864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6AF9CE2" w14:textId="77777777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  <w:p w14:paraId="28019B25" w14:textId="56399884" w:rsidR="00036AB9" w:rsidRDefault="00B74723" w:rsidP="006E5864">
            <w:r>
              <w:rPr>
                <w:rFonts w:eastAsiaTheme="minorHAnsi"/>
                <w:b/>
                <w:bCs/>
                <w:color w:val="000000"/>
              </w:rPr>
              <w:t>Sammendrag av innspill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97A1F67" w14:textId="77777777" w:rsidR="00036AB9" w:rsidRDefault="00036AB9" w:rsidP="006E5864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  <w:p w14:paraId="2B7245C2" w14:textId="5D7CABAE" w:rsidR="00036AB9" w:rsidRDefault="009E3D92" w:rsidP="009E3D92">
            <w:pPr>
              <w:tabs>
                <w:tab w:val="clear" w:pos="117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Administrasjonssjefens k</w:t>
            </w:r>
            <w:r w:rsidR="007F6B71">
              <w:rPr>
                <w:rFonts w:eastAsiaTheme="minorHAnsi"/>
                <w:b/>
                <w:bCs/>
                <w:color w:val="000000"/>
              </w:rPr>
              <w:t>o</w:t>
            </w:r>
            <w:r>
              <w:rPr>
                <w:rFonts w:eastAsiaTheme="minorHAnsi"/>
                <w:b/>
                <w:bCs/>
                <w:color w:val="000000"/>
              </w:rPr>
              <w:t>mmentar</w:t>
            </w:r>
          </w:p>
        </w:tc>
      </w:tr>
      <w:tr w:rsidR="00036AB9" w14:paraId="6489BD48" w14:textId="59EAF2C0" w:rsidTr="00B02AD0">
        <w:tc>
          <w:tcPr>
            <w:tcW w:w="494" w:type="dxa"/>
            <w:tcBorders>
              <w:top w:val="nil"/>
              <w:left w:val="nil"/>
              <w:right w:val="nil"/>
            </w:tcBorders>
          </w:tcPr>
          <w:p w14:paraId="703CA3EA" w14:textId="77777777" w:rsidR="00036AB9" w:rsidRDefault="00036AB9" w:rsidP="006E5864">
            <w:pPr>
              <w:rPr>
                <w:rFonts w:eastAsiaTheme="minorHAnsi"/>
                <w:b/>
                <w:bCs/>
                <w:color w:val="000000"/>
              </w:rPr>
            </w:pPr>
          </w:p>
          <w:p w14:paraId="7B0B68DB" w14:textId="7FF189B3" w:rsidR="00036AB9" w:rsidRPr="001C3909" w:rsidRDefault="00036AB9" w:rsidP="006E5864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1FBC0917" w14:textId="77777777" w:rsidR="00036AB9" w:rsidRDefault="00036AB9" w:rsidP="006E5864">
            <w:pPr>
              <w:rPr>
                <w:rFonts w:eastAsiaTheme="minorHAnsi"/>
                <w:b/>
                <w:bCs/>
                <w:color w:val="000000"/>
              </w:rPr>
            </w:pPr>
          </w:p>
          <w:p w14:paraId="66AF5F5F" w14:textId="204DA563" w:rsidR="00036AB9" w:rsidRDefault="00DA4351" w:rsidP="006E5864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Norsk Polarinstitutt</w:t>
            </w:r>
          </w:p>
          <w:p w14:paraId="61E990A0" w14:textId="77777777" w:rsidR="00036AB9" w:rsidRDefault="00FB495F" w:rsidP="006E5864">
            <w:r>
              <w:t>20.4.2022</w:t>
            </w:r>
          </w:p>
          <w:p w14:paraId="659EEC0E" w14:textId="4E6709A3" w:rsidR="00A3581B" w:rsidRDefault="00A3581B" w:rsidP="006E5864"/>
        </w:tc>
        <w:tc>
          <w:tcPr>
            <w:tcW w:w="3376" w:type="dxa"/>
            <w:tcBorders>
              <w:top w:val="nil"/>
              <w:left w:val="nil"/>
              <w:right w:val="nil"/>
            </w:tcBorders>
          </w:tcPr>
          <w:p w14:paraId="47C10861" w14:textId="77777777" w:rsidR="00036AB9" w:rsidRPr="005D24E3" w:rsidRDefault="00036AB9" w:rsidP="006E5864"/>
          <w:p w14:paraId="64AD4DA2" w14:textId="77777777" w:rsidR="00036AB9" w:rsidRPr="005D24E3" w:rsidRDefault="00855D73" w:rsidP="006E5864">
            <w:r w:rsidRPr="005D24E3">
              <w:t>«</w:t>
            </w:r>
            <w:r w:rsidR="00BD67BE" w:rsidRPr="005D24E3">
              <w:t>Tema</w:t>
            </w:r>
            <w:r w:rsidRPr="005D24E3">
              <w:t>r</w:t>
            </w:r>
            <w:r w:rsidR="00863A47" w:rsidRPr="005D24E3">
              <w:t xml:space="preserve">apport for </w:t>
            </w:r>
            <w:r w:rsidR="00BD67BE" w:rsidRPr="005D24E3">
              <w:t>naturmiljø delplan D39 Lia og Vannledningsdalen</w:t>
            </w:r>
            <w:r w:rsidRPr="005D24E3">
              <w:t>»</w:t>
            </w:r>
            <w:r w:rsidR="00BD67BE" w:rsidRPr="005D24E3">
              <w:t xml:space="preserve"> </w:t>
            </w:r>
            <w:r w:rsidRPr="005D24E3">
              <w:t>beskriver ikke tiltaket med endret sikringskonsept.</w:t>
            </w:r>
          </w:p>
          <w:p w14:paraId="6F679DC4" w14:textId="77777777" w:rsidR="00C94210" w:rsidRPr="005D24E3" w:rsidRDefault="00C94210" w:rsidP="006E5864"/>
          <w:p w14:paraId="39CBDDA6" w14:textId="77777777" w:rsidR="00C94210" w:rsidRPr="005D24E3" w:rsidRDefault="00C94210" w:rsidP="006E5864">
            <w:r w:rsidRPr="005D24E3">
              <w:t>Norsk Polarinstitutt</w:t>
            </w:r>
          </w:p>
          <w:p w14:paraId="5D02F415" w14:textId="77777777" w:rsidR="00C94210" w:rsidRPr="005D24E3" w:rsidRDefault="00C94210" w:rsidP="006E5864">
            <w:r w:rsidRPr="005D24E3">
              <w:t>anbefaler at det gjøres en vurdering av hvordan konstruksjonen/utforming av nettene kan påvirke</w:t>
            </w:r>
          </w:p>
          <w:p w14:paraId="7959205C" w14:textId="77777777" w:rsidR="00C94210" w:rsidRPr="005D24E3" w:rsidRDefault="00C94210" w:rsidP="006E5864">
            <w:r w:rsidRPr="005D24E3">
              <w:t>dyrelivet, som for eksempel rein og rype.</w:t>
            </w:r>
          </w:p>
          <w:p w14:paraId="5DBADBA9" w14:textId="2E9A87D1" w:rsidR="00C94210" w:rsidRPr="005D24E3" w:rsidRDefault="00C94210" w:rsidP="006E5864"/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1335C50B" w14:textId="77777777" w:rsidR="00036AB9" w:rsidRPr="005D24E3" w:rsidRDefault="00036AB9" w:rsidP="006E5864"/>
          <w:p w14:paraId="256F9056" w14:textId="2255137C" w:rsidR="0099320B" w:rsidRPr="005D24E3" w:rsidRDefault="00B05888" w:rsidP="006E5864">
            <w:r w:rsidRPr="005D24E3">
              <w:t>Tatt til orientering</w:t>
            </w:r>
            <w:r w:rsidR="0090667D" w:rsidRPr="005D24E3">
              <w:t>, planbeskrivelse</w:t>
            </w:r>
            <w:r w:rsidR="00B264EE" w:rsidRPr="005D24E3">
              <w:t xml:space="preserve"> er supplert</w:t>
            </w:r>
          </w:p>
        </w:tc>
      </w:tr>
      <w:tr w:rsidR="00036AB9" w14:paraId="41CEE6D9" w14:textId="4400EBE3" w:rsidTr="00FA6E1C"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DBE7A0B" w14:textId="77777777" w:rsidR="00036AB9" w:rsidRDefault="00036AB9" w:rsidP="006E5864">
            <w:pPr>
              <w:rPr>
                <w:b/>
                <w:bCs/>
              </w:rPr>
            </w:pPr>
          </w:p>
          <w:p w14:paraId="690D0E83" w14:textId="2F35CB21" w:rsidR="00036AB9" w:rsidRPr="0055367C" w:rsidRDefault="00036AB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8" w:type="dxa"/>
            <w:tcBorders>
              <w:left w:val="nil"/>
              <w:bottom w:val="nil"/>
              <w:right w:val="nil"/>
            </w:tcBorders>
          </w:tcPr>
          <w:p w14:paraId="54DBBF11" w14:textId="77777777" w:rsidR="00036AB9" w:rsidRDefault="00036AB9" w:rsidP="006E5864">
            <w:pPr>
              <w:rPr>
                <w:b/>
                <w:bCs/>
              </w:rPr>
            </w:pPr>
          </w:p>
          <w:p w14:paraId="6330B443" w14:textId="269BCB15" w:rsidR="00036AB9" w:rsidRDefault="00FB495F" w:rsidP="006E5864">
            <w:r>
              <w:rPr>
                <w:b/>
                <w:bCs/>
              </w:rPr>
              <w:t>Sysselmesteren på Svalbard</w:t>
            </w:r>
            <w:r w:rsidR="00756E6B">
              <w:rPr>
                <w:b/>
                <w:bCs/>
              </w:rPr>
              <w:t xml:space="preserve"> (SMS) </w:t>
            </w:r>
            <w:r w:rsidR="00036AB9">
              <w:rPr>
                <w:b/>
                <w:bCs/>
              </w:rPr>
              <w:t>/</w:t>
            </w:r>
            <w:r w:rsidR="00036AB9">
              <w:rPr>
                <w:b/>
                <w:bCs/>
              </w:rPr>
              <w:br/>
            </w:r>
            <w:r w:rsidR="003A35D5">
              <w:t>21.4.2022</w:t>
            </w:r>
          </w:p>
          <w:p w14:paraId="132F59A9" w14:textId="41EE0488" w:rsidR="00A3581B" w:rsidRPr="0055367C" w:rsidRDefault="00A3581B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bottom w:val="nil"/>
              <w:right w:val="nil"/>
            </w:tcBorders>
          </w:tcPr>
          <w:p w14:paraId="1988AB45" w14:textId="77777777" w:rsidR="00036AB9" w:rsidRPr="005D24E3" w:rsidRDefault="00036AB9" w:rsidP="006E5864"/>
          <w:p w14:paraId="3423ECA0" w14:textId="70258F01" w:rsidR="00036AB9" w:rsidRPr="005D24E3" w:rsidRDefault="00756E6B" w:rsidP="006E5864">
            <w:r w:rsidRPr="005D24E3">
              <w:t xml:space="preserve">SMS </w:t>
            </w:r>
            <w:r w:rsidR="003F0C16" w:rsidRPr="005D24E3">
              <w:t xml:space="preserve">har ingen </w:t>
            </w:r>
            <w:r w:rsidR="009369F8" w:rsidRPr="005D24E3">
              <w:t>innsigelse,</w:t>
            </w:r>
            <w:r w:rsidR="003F0C16" w:rsidRPr="005D24E3">
              <w:t xml:space="preserve"> men kommer med en rekke faglige råd. D</w:t>
            </w:r>
            <w:r w:rsidR="001723D5" w:rsidRPr="005D24E3">
              <w:t xml:space="preserve">e </w:t>
            </w:r>
            <w:r w:rsidR="00AB52B4" w:rsidRPr="005D24E3">
              <w:t>anbefaler en gjennomgang av plandokumentene slik at de i seg selv er korrekte og samsvarer med hverandre</w:t>
            </w:r>
            <w:r w:rsidR="00693F1A" w:rsidRPr="005D24E3">
              <w:t>. SMS lister opp en rekke punkter som bør sees på og ber lokalstyre selv vurdere om det er behov for e</w:t>
            </w:r>
            <w:r w:rsidR="00603D11" w:rsidRPr="005D24E3">
              <w:t>t nytt offentlig ettersyn på bakgrunn</w:t>
            </w:r>
            <w:r w:rsidR="00A46DA6" w:rsidRPr="005D24E3">
              <w:t xml:space="preserve"> </w:t>
            </w:r>
            <w:r w:rsidR="00603D11" w:rsidRPr="005D24E3">
              <w:t>av dette</w:t>
            </w:r>
            <w:r w:rsidR="00A46DA6" w:rsidRPr="005D24E3">
              <w:t>.</w:t>
            </w:r>
          </w:p>
          <w:p w14:paraId="0B8D2B9D" w14:textId="098450FF" w:rsidR="00036AB9" w:rsidRPr="005D24E3" w:rsidRDefault="00036AB9" w:rsidP="006E5864"/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14:paraId="16D6692F" w14:textId="77777777" w:rsidR="00036AB9" w:rsidRPr="005D24E3" w:rsidRDefault="00036AB9" w:rsidP="006E5864"/>
          <w:p w14:paraId="033427EA" w14:textId="77777777" w:rsidR="0099320B" w:rsidRPr="005D24E3" w:rsidRDefault="004D2EF3" w:rsidP="006E5864">
            <w:r w:rsidRPr="005D24E3">
              <w:t>Vi har tatt en del av rådene til etter</w:t>
            </w:r>
            <w:r w:rsidR="005672A7" w:rsidRPr="005D24E3">
              <w:t>r</w:t>
            </w:r>
            <w:r w:rsidRPr="005D24E3">
              <w:t>etning og endret plandokumentene deretter.</w:t>
            </w:r>
          </w:p>
          <w:p w14:paraId="2EF3695F" w14:textId="77777777" w:rsidR="00B264EE" w:rsidRPr="005D24E3" w:rsidRDefault="00B264EE" w:rsidP="006E5864"/>
          <w:p w14:paraId="72664997" w14:textId="118667D7" w:rsidR="00B264EE" w:rsidRPr="005D24E3" w:rsidRDefault="00B264EE" w:rsidP="006E5864">
            <w:r w:rsidRPr="005D24E3">
              <w:t xml:space="preserve">Selv om </w:t>
            </w:r>
            <w:r w:rsidR="008F6F9F" w:rsidRPr="005D24E3">
              <w:t xml:space="preserve">planformål er endret så er innholdet i utfyllende bestemmelser det samme og </w:t>
            </w:r>
            <w:r w:rsidR="006F0EB3" w:rsidRPr="005D24E3">
              <w:t>administrasjonssjefen</w:t>
            </w:r>
            <w:r w:rsidR="00700962" w:rsidRPr="005D24E3">
              <w:t xml:space="preserve"> vurderer at det ikke er behov for ny høring</w:t>
            </w:r>
          </w:p>
        </w:tc>
      </w:tr>
      <w:tr w:rsidR="001403EF" w14:paraId="60B0DE16" w14:textId="77777777" w:rsidTr="00C50FBA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B8388AC" w14:textId="77777777" w:rsidR="001403EF" w:rsidRDefault="001403EF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01F2327" w14:textId="77777777" w:rsidR="001403EF" w:rsidRDefault="001403EF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6F66F57C" w14:textId="77777777" w:rsidR="00FA6E1C" w:rsidRPr="005D24E3" w:rsidRDefault="00FA6E1C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1 Planens hensikt</w:t>
            </w:r>
          </w:p>
          <w:p w14:paraId="5BE48D55" w14:textId="77777777" w:rsidR="00FA6E1C" w:rsidRPr="005D24E3" w:rsidRDefault="00FA6E1C" w:rsidP="006E5864">
            <w:r w:rsidRPr="005D24E3">
              <w:t>Stryk Lia under punkt 1. Utdyp gjerne mer enn å kun skrive at planen gir hjemmel til</w:t>
            </w:r>
          </w:p>
          <w:p w14:paraId="6A0ED64F" w14:textId="77777777" w:rsidR="00FA6E1C" w:rsidRPr="005D24E3" w:rsidRDefault="00FA6E1C" w:rsidP="006E5864">
            <w:r w:rsidRPr="005D24E3">
              <w:t>skredsikringstiltak og avklaring av endret arealbruk.</w:t>
            </w:r>
          </w:p>
          <w:p w14:paraId="45943B9A" w14:textId="77777777" w:rsidR="001403EF" w:rsidRPr="005D24E3" w:rsidRDefault="001403EF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AE5A927" w14:textId="77777777" w:rsidR="001403EF" w:rsidRPr="005D24E3" w:rsidRDefault="00FA6E1C" w:rsidP="006E5864">
            <w:r w:rsidRPr="005D24E3">
              <w:t xml:space="preserve">Lia er en del av planområdet og </w:t>
            </w:r>
            <w:r w:rsidR="00D342BA" w:rsidRPr="005D24E3">
              <w:t>bør stå- strykes ikke.</w:t>
            </w:r>
          </w:p>
          <w:p w14:paraId="29942253" w14:textId="77777777" w:rsidR="00D342BA" w:rsidRPr="005D24E3" w:rsidRDefault="00D342BA" w:rsidP="006E5864"/>
          <w:p w14:paraId="62BF51C5" w14:textId="7AAED031" w:rsidR="00D342BA" w:rsidRPr="005D24E3" w:rsidRDefault="00D342BA" w:rsidP="006E5864">
            <w:r w:rsidRPr="005D24E3">
              <w:t>Planbestemmelser skal være korte, vi mener dette er nok</w:t>
            </w:r>
          </w:p>
        </w:tc>
      </w:tr>
      <w:tr w:rsidR="00D342BA" w14:paraId="22850576" w14:textId="77777777" w:rsidTr="00F46005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F8AAB4B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5DA3A47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6D905350" w14:textId="77777777" w:rsidR="00B41579" w:rsidRPr="005D24E3" w:rsidRDefault="00B41579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2 Fellesbestemmelser for hele planområdet</w:t>
            </w:r>
          </w:p>
          <w:p w14:paraId="46D04818" w14:textId="77777777" w:rsidR="00D342BA" w:rsidRPr="005D24E3" w:rsidRDefault="00B41579" w:rsidP="006E5864">
            <w:r w:rsidRPr="005D24E3">
              <w:t>Stryk for hele planområdet i punkt 2. Bruk kun Fellesbestemmelsen.</w:t>
            </w:r>
          </w:p>
          <w:p w14:paraId="7FFAB46B" w14:textId="59EF27A2" w:rsidR="00C50FBA" w:rsidRPr="005D24E3" w:rsidRDefault="00C50FBA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FE86C06" w14:textId="4F765861" w:rsidR="00D342BA" w:rsidRPr="005D24E3" w:rsidRDefault="00C50FBA" w:rsidP="006E5864">
            <w:r w:rsidRPr="005D24E3">
              <w:lastRenderedPageBreak/>
              <w:t>Tatt til etter</w:t>
            </w:r>
            <w:r w:rsidR="005672A7" w:rsidRPr="005D24E3">
              <w:t>r</w:t>
            </w:r>
            <w:r w:rsidRPr="005D24E3">
              <w:t>etning</w:t>
            </w:r>
          </w:p>
        </w:tc>
      </w:tr>
      <w:tr w:rsidR="00D342BA" w14:paraId="2076D664" w14:textId="77777777" w:rsidTr="00F42942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E47DFEC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6662812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3D165174" w14:textId="77777777" w:rsidR="00105500" w:rsidRPr="005D24E3" w:rsidRDefault="00105500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2.1.1 Forurensning og tiltaksplan</w:t>
            </w:r>
          </w:p>
          <w:p w14:paraId="1C3F9CB2" w14:textId="77777777" w:rsidR="00105500" w:rsidRPr="005D24E3" w:rsidRDefault="00105500" w:rsidP="006E5864">
            <w:r w:rsidRPr="005D24E3">
              <w:t>Det er alt gjort en undersøkelse i grunnen som viser at det er forurensning innfor planområdet.</w:t>
            </w:r>
          </w:p>
          <w:p w14:paraId="4B0AF871" w14:textId="77777777" w:rsidR="00D342BA" w:rsidRPr="005D24E3" w:rsidRDefault="00105500" w:rsidP="006E5864">
            <w:r w:rsidRPr="005D24E3">
              <w:t>Første ledd blir derfor overflødig. Det foreslås å endre bestemmelsens ordlyd til dette: «…»</w:t>
            </w:r>
          </w:p>
          <w:p w14:paraId="681BEB04" w14:textId="66D9C297" w:rsidR="00F46005" w:rsidRPr="005D24E3" w:rsidRDefault="00F46005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5980E8B" w14:textId="5F76E63F" w:rsidR="00B27916" w:rsidRPr="005D24E3" w:rsidRDefault="00B27916" w:rsidP="006E5864">
            <w:r w:rsidRPr="005D24E3">
              <w:t>Det er kun gjort undersøkelser i deler av området, vi mener dermed denne bør stå. Har tatt inn ny bestemmelse 2.2</w:t>
            </w:r>
            <w:r w:rsidR="00E72745" w:rsidRPr="005D24E3">
              <w:t>.1</w:t>
            </w:r>
            <w:r w:rsidRPr="005D24E3">
              <w:t xml:space="preserve"> som ivaretar dette.</w:t>
            </w:r>
          </w:p>
          <w:p w14:paraId="1213E64D" w14:textId="17D5242E" w:rsidR="00DC4DB8" w:rsidRPr="005D24E3" w:rsidRDefault="00DC4DB8" w:rsidP="006E5864"/>
        </w:tc>
      </w:tr>
      <w:tr w:rsidR="00D342BA" w14:paraId="728A80F0" w14:textId="77777777" w:rsidTr="00EB2501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E40AA8C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1DBC0CF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1E560D18" w14:textId="77777777" w:rsidR="00BE57CB" w:rsidRPr="005D24E3" w:rsidRDefault="00BE57CB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2.1.3 Anleggsperiode</w:t>
            </w:r>
          </w:p>
          <w:p w14:paraId="26809A18" w14:textId="6641045E" w:rsidR="00D342BA" w:rsidRPr="005D24E3" w:rsidRDefault="00BE57CB" w:rsidP="006E5864">
            <w:r w:rsidRPr="005D24E3">
              <w:t>Det anbefales at det legges inn en setning om at man må sikre trygg gangvei i hele anleggsfasen.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10C4F22" w14:textId="0106C7D0" w:rsidR="00A13D78" w:rsidRPr="005D24E3" w:rsidRDefault="00BE57CB" w:rsidP="006E5864">
            <w:pPr>
              <w:spacing w:before="120"/>
            </w:pPr>
            <w:r w:rsidRPr="005D24E3">
              <w:t>Dette</w:t>
            </w:r>
            <w:r w:rsidR="004D1D7C" w:rsidRPr="005D24E3">
              <w:t xml:space="preserve"> ivaretas </w:t>
            </w:r>
            <w:r w:rsidR="00AC2380" w:rsidRPr="005D24E3">
              <w:t xml:space="preserve">strengt tatt </w:t>
            </w:r>
            <w:r w:rsidR="00E64C70" w:rsidRPr="005D24E3">
              <w:t xml:space="preserve">gjennom </w:t>
            </w:r>
            <w:r w:rsidR="0034160E" w:rsidRPr="005D24E3">
              <w:t>første</w:t>
            </w:r>
            <w:r w:rsidR="00F23CF5" w:rsidRPr="005D24E3">
              <w:t xml:space="preserve"> ledd i bestemmelsen</w:t>
            </w:r>
            <w:r w:rsidR="00AC2380" w:rsidRPr="005D24E3">
              <w:t xml:space="preserve">, men vi </w:t>
            </w:r>
            <w:r w:rsidR="00F42942" w:rsidRPr="005D24E3">
              <w:t xml:space="preserve">er enige i at dette godt kan utheves da det er en av hovedadkomstveiene for skolebarn. </w:t>
            </w:r>
            <w:r w:rsidR="000F0F7A" w:rsidRPr="005D24E3">
              <w:t xml:space="preserve"> </w:t>
            </w:r>
          </w:p>
          <w:p w14:paraId="2EA45CD7" w14:textId="3044B7ED" w:rsidR="00D342BA" w:rsidRPr="005D24E3" w:rsidRDefault="00D342BA" w:rsidP="006E5864"/>
        </w:tc>
      </w:tr>
      <w:tr w:rsidR="00D342BA" w14:paraId="7F251A85" w14:textId="77777777" w:rsidTr="00855F8A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81796A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01BA5A8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5D33FFF" w14:textId="77777777" w:rsidR="00E34A42" w:rsidRPr="005D24E3" w:rsidRDefault="00E34A42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2.2 Nye fellesbestemmelser</w:t>
            </w:r>
          </w:p>
          <w:p w14:paraId="444B0323" w14:textId="77777777" w:rsidR="00E34A42" w:rsidRPr="005D24E3" w:rsidRDefault="00E34A42" w:rsidP="006E5864">
            <w:r w:rsidRPr="005D24E3">
              <w:t>Disse bestemmelsene er ikke tilstrekkelig utfyllende til at man unngår å måtte sende tiltak til</w:t>
            </w:r>
          </w:p>
          <w:p w14:paraId="3A200A0D" w14:textId="77777777" w:rsidR="00D342BA" w:rsidRPr="005D24E3" w:rsidRDefault="00E34A42" w:rsidP="006E5864">
            <w:r w:rsidRPr="005D24E3">
              <w:t>Sysselmesteren jf. svalbardmiljøloven 58 3.ledd a. Det er heller ikke satt noen vilkår.</w:t>
            </w:r>
          </w:p>
          <w:p w14:paraId="6FAF092D" w14:textId="097A767B" w:rsidR="00E34A42" w:rsidRPr="005D24E3" w:rsidRDefault="00E34A42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8FFF9F6" w14:textId="53DE053B" w:rsidR="003B567D" w:rsidRPr="005D24E3" w:rsidRDefault="00493634" w:rsidP="006E5864">
            <w:r w:rsidRPr="005D24E3">
              <w:t>Tatt til orientering</w:t>
            </w:r>
          </w:p>
        </w:tc>
      </w:tr>
      <w:tr w:rsidR="00D342BA" w14:paraId="3A63B89C" w14:textId="77777777" w:rsidTr="00CF2EE6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8D6C204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1DDFA07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499078F" w14:textId="77777777" w:rsidR="00021984" w:rsidRPr="005D24E3" w:rsidRDefault="00021984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3.1.1 Boligbebyggelse (del av vei 219)</w:t>
            </w:r>
          </w:p>
          <w:p w14:paraId="7DC39D5C" w14:textId="77777777" w:rsidR="00021984" w:rsidRPr="005D24E3" w:rsidRDefault="00021984" w:rsidP="006E5864">
            <w:r w:rsidRPr="005D24E3">
              <w:t>Legg inn hele bestemmelsen for felt B8 eller presisere hvor man finner § 2.1. Eksempel jf. arealplan</w:t>
            </w:r>
          </w:p>
          <w:p w14:paraId="381FF79E" w14:textId="77777777" w:rsidR="00D342BA" w:rsidRPr="005D24E3" w:rsidRDefault="00021984" w:rsidP="006E5864">
            <w:r w:rsidRPr="005D24E3">
              <w:t>for Longyearbyen planområdet 2016-2026 § 2.1</w:t>
            </w:r>
          </w:p>
          <w:p w14:paraId="6BCDD1EE" w14:textId="786E3CD0" w:rsidR="00CF2EE6" w:rsidRPr="005D24E3" w:rsidRDefault="00CF2EE6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1FB8D2C" w14:textId="445894B4" w:rsidR="00D342BA" w:rsidRPr="005D24E3" w:rsidRDefault="00855F8A" w:rsidP="006E5864">
            <w:r w:rsidRPr="005D24E3">
              <w:t>Bestemmelsen er lagt inn i sin helhet.</w:t>
            </w:r>
          </w:p>
        </w:tc>
      </w:tr>
      <w:tr w:rsidR="00D342BA" w14:paraId="54FE2521" w14:textId="77777777" w:rsidTr="00FB3093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AE1A88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83C8F6D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52E9206B" w14:textId="77777777" w:rsidR="00E458BB" w:rsidRPr="005D24E3" w:rsidRDefault="00E458BB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3.1.3 Næringsbebyggelse</w:t>
            </w:r>
          </w:p>
          <w:p w14:paraId="548D7FF0" w14:textId="77777777" w:rsidR="00E458BB" w:rsidRPr="005D24E3" w:rsidRDefault="00E458BB" w:rsidP="006E5864">
            <w:r w:rsidRPr="005D24E3">
              <w:t>Presiser hvor man kan finner §§ 43.1 og 46.1.</w:t>
            </w:r>
          </w:p>
          <w:p w14:paraId="453109F5" w14:textId="77777777" w:rsidR="00D342BA" w:rsidRPr="005D24E3" w:rsidRDefault="00E458BB" w:rsidP="006E5864">
            <w:r w:rsidRPr="005D24E3">
              <w:t>Eksempel jf. arealplan for Longyearbyen planområdet 2016-2026 § 43.1</w:t>
            </w:r>
          </w:p>
          <w:p w14:paraId="66570F07" w14:textId="3EE408F2" w:rsidR="009E2C78" w:rsidRPr="005D24E3" w:rsidRDefault="009E2C78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4E875DB" w14:textId="573B095A" w:rsidR="00D342BA" w:rsidRPr="005D24E3" w:rsidRDefault="00CF2EE6" w:rsidP="006E5864">
            <w:r w:rsidRPr="005D24E3">
              <w:t>Tatt til etter</w:t>
            </w:r>
            <w:r w:rsidR="00AF7427" w:rsidRPr="005D24E3">
              <w:t>r</w:t>
            </w:r>
            <w:r w:rsidRPr="005D24E3">
              <w:t>etning</w:t>
            </w:r>
          </w:p>
        </w:tc>
      </w:tr>
      <w:tr w:rsidR="00D342BA" w14:paraId="59DA9D82" w14:textId="77777777" w:rsidTr="00401F51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4E34346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D989792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C1849B7" w14:textId="77777777" w:rsidR="00C564F4" w:rsidRPr="005D24E3" w:rsidRDefault="00C564F4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4.1 Kultur-, natur- og friluftsområde, felt KNF</w:t>
            </w:r>
          </w:p>
          <w:p w14:paraId="1AD0B30C" w14:textId="77777777" w:rsidR="00C564F4" w:rsidRPr="005D24E3" w:rsidRDefault="00C564F4" w:rsidP="006E5864">
            <w:r w:rsidRPr="005D24E3">
              <w:t>Det burde vurderes om den delen av feltet KNF som havner inn under båndleggingssonen</w:t>
            </w:r>
          </w:p>
          <w:p w14:paraId="5371845D" w14:textId="77777777" w:rsidR="00C564F4" w:rsidRPr="005D24E3" w:rsidRDefault="00C564F4" w:rsidP="006E5864">
            <w:r w:rsidRPr="005D24E3">
              <w:t>kulturminne H770_1 skal kun ha feltbetegnelsen K. Fredete kulturminner bør avsettes som</w:t>
            </w:r>
          </w:p>
          <w:p w14:paraId="44EFB5AF" w14:textId="77777777" w:rsidR="00C564F4" w:rsidRPr="005D24E3" w:rsidRDefault="00C564F4" w:rsidP="006E5864">
            <w:r w:rsidRPr="005D24E3">
              <w:t>"Kulturminneområde" dersom det kan være konfliktfylt om arealet også benyttes til natur- og/eller</w:t>
            </w:r>
          </w:p>
          <w:p w14:paraId="3B19C282" w14:textId="77777777" w:rsidR="00C564F4" w:rsidRPr="005D24E3" w:rsidRDefault="00C564F4" w:rsidP="006E5864">
            <w:r w:rsidRPr="005D24E3">
              <w:t xml:space="preserve">friluftslivsformål. I enkelte sammenhenger kan det være en god løsning å bruke bare en eller to av de tre kategoriene. For </w:t>
            </w:r>
            <w:r w:rsidRPr="005D24E3">
              <w:lastRenderedPageBreak/>
              <w:t>eksempel vil det for kulturminner være aktuelt å bruke formålet</w:t>
            </w:r>
          </w:p>
          <w:p w14:paraId="6647B716" w14:textId="77777777" w:rsidR="00C564F4" w:rsidRPr="005D24E3" w:rsidRDefault="00C564F4" w:rsidP="006E5864">
            <w:r w:rsidRPr="005D24E3">
              <w:t>"Kulturminneområde" alene.</w:t>
            </w:r>
          </w:p>
          <w:p w14:paraId="6847BA3B" w14:textId="77777777" w:rsidR="00C564F4" w:rsidRPr="005D24E3" w:rsidRDefault="00C564F4" w:rsidP="006E5864"/>
          <w:p w14:paraId="43B286B3" w14:textId="77777777" w:rsidR="00D342BA" w:rsidRPr="005D24E3" w:rsidRDefault="00C564F4" w:rsidP="006E5864">
            <w:r w:rsidRPr="005D24E3">
              <w:t>I punkt 4 burde regulert trafikkareal endres til regulert anleggsvei.</w:t>
            </w:r>
          </w:p>
          <w:p w14:paraId="31FB65ED" w14:textId="4E984C43" w:rsidR="00FB3093" w:rsidRPr="005D24E3" w:rsidRDefault="00FB3093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25DD44E" w14:textId="08108283" w:rsidR="00D342BA" w:rsidRPr="005D24E3" w:rsidRDefault="00186D52" w:rsidP="006E5864">
            <w:r w:rsidRPr="005D24E3">
              <w:lastRenderedPageBreak/>
              <w:t>Vi vurderer at det enkleste</w:t>
            </w:r>
            <w:r w:rsidR="00D27093" w:rsidRPr="005D24E3">
              <w:t xml:space="preserve">, både med tanke på lesbarhet av plan og </w:t>
            </w:r>
            <w:r w:rsidR="00A04412" w:rsidRPr="005D24E3">
              <w:t xml:space="preserve">bestemmelser </w:t>
            </w:r>
            <w:r w:rsidRPr="005D24E3">
              <w:t xml:space="preserve">er å beholde kartet og arealformål </w:t>
            </w:r>
            <w:r w:rsidR="00154BC9" w:rsidRPr="005D24E3">
              <w:t>K</w:t>
            </w:r>
            <w:r w:rsidR="00716247" w:rsidRPr="005D24E3">
              <w:t>NF</w:t>
            </w:r>
            <w:r w:rsidRPr="005D24E3">
              <w:t xml:space="preserve">. Båndleggingssonen </w:t>
            </w:r>
            <w:r w:rsidR="00A04412" w:rsidRPr="005D24E3">
              <w:t xml:space="preserve">sørger for at det er </w:t>
            </w:r>
            <w:r w:rsidR="00BD2DF9" w:rsidRPr="005D24E3">
              <w:t xml:space="preserve">hensyn til </w:t>
            </w:r>
            <w:r w:rsidR="00A04412" w:rsidRPr="005D24E3">
              <w:t xml:space="preserve">Kulturminneområde som </w:t>
            </w:r>
            <w:r w:rsidR="00BD2DF9" w:rsidRPr="005D24E3">
              <w:t xml:space="preserve">prioriteres dersom det er konflikt med </w:t>
            </w:r>
            <w:r w:rsidR="000441D6" w:rsidRPr="005D24E3">
              <w:t>natur- eller friluftsformål.</w:t>
            </w:r>
          </w:p>
          <w:p w14:paraId="1039B91B" w14:textId="77777777" w:rsidR="00FB3093" w:rsidRPr="005D24E3" w:rsidRDefault="00FB3093" w:rsidP="006E5864"/>
          <w:p w14:paraId="1481FD2F" w14:textId="37443454" w:rsidR="00FB3093" w:rsidRPr="005D24E3" w:rsidRDefault="00FB3093" w:rsidP="006E5864">
            <w:r w:rsidRPr="005D24E3">
              <w:t>Enkelte KFA-områder grenser opp mot veiareal som ikke er anleggsvei, så vi ønsker å la bestemmelsen stå slik den er.</w:t>
            </w:r>
          </w:p>
        </w:tc>
      </w:tr>
      <w:tr w:rsidR="00D342BA" w14:paraId="69239913" w14:textId="77777777" w:rsidTr="00401F51">
        <w:tc>
          <w:tcPr>
            <w:tcW w:w="494" w:type="dxa"/>
            <w:tcBorders>
              <w:top w:val="nil"/>
              <w:left w:val="nil"/>
              <w:right w:val="nil"/>
            </w:tcBorders>
          </w:tcPr>
          <w:p w14:paraId="32D96F3A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5A8CC63B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right w:val="nil"/>
            </w:tcBorders>
          </w:tcPr>
          <w:p w14:paraId="304AD484" w14:textId="77777777" w:rsidR="005027E5" w:rsidRPr="005D24E3" w:rsidRDefault="005027E5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4.2 Kulturminne-, natur- og friluftsområder (KNF) kombinert med andre angitte hovedformål,</w:t>
            </w:r>
          </w:p>
          <w:p w14:paraId="41C791C9" w14:textId="77777777" w:rsidR="005027E5" w:rsidRPr="005D24E3" w:rsidRDefault="005027E5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kombinert KNF og anleggsområde, felt KFA3</w:t>
            </w:r>
          </w:p>
          <w:p w14:paraId="2030B0F3" w14:textId="77777777" w:rsidR="005027E5" w:rsidRPr="005D24E3" w:rsidRDefault="005027E5" w:rsidP="006E5864">
            <w:r w:rsidRPr="005D24E3">
              <w:t>I punkt 2 burde man ha med tittel og forfatter på forprosjektet datert 13.04.2021. Da blir det ingen</w:t>
            </w:r>
          </w:p>
          <w:p w14:paraId="07012775" w14:textId="77777777" w:rsidR="005027E5" w:rsidRPr="005D24E3" w:rsidRDefault="005027E5" w:rsidP="006E5864">
            <w:r w:rsidRPr="005D24E3">
              <w:t>misforståelser om hvilke dokument det gjelder.</w:t>
            </w:r>
          </w:p>
          <w:p w14:paraId="00689722" w14:textId="77777777" w:rsidR="00EF4C4C" w:rsidRPr="005D24E3" w:rsidRDefault="00EF4C4C" w:rsidP="006E5864"/>
          <w:p w14:paraId="52536A6D" w14:textId="77777777" w:rsidR="005027E5" w:rsidRPr="005D24E3" w:rsidRDefault="005027E5" w:rsidP="006E5864">
            <w:r w:rsidRPr="005D24E3">
              <w:t>I punkt 3 burde det stå om det er målt langs bakken eller rett opp.</w:t>
            </w:r>
          </w:p>
          <w:p w14:paraId="49980B15" w14:textId="77777777" w:rsidR="00EF4C4C" w:rsidRPr="005D24E3" w:rsidRDefault="00EF4C4C" w:rsidP="006E5864"/>
          <w:p w14:paraId="6526B6E8" w14:textId="77777777" w:rsidR="005027E5" w:rsidRPr="005D24E3" w:rsidRDefault="005027E5" w:rsidP="006E5864">
            <w:r w:rsidRPr="005D24E3">
              <w:t>I punkt 4 burde det stå maks kotehøyde.</w:t>
            </w:r>
          </w:p>
          <w:p w14:paraId="0DD20D10" w14:textId="77777777" w:rsidR="00EF4C4C" w:rsidRPr="005D24E3" w:rsidRDefault="00EF4C4C" w:rsidP="006E5864"/>
          <w:p w14:paraId="720B9D8F" w14:textId="77777777" w:rsidR="00A446F8" w:rsidRPr="005D24E3" w:rsidRDefault="00A446F8" w:rsidP="006E5864"/>
          <w:p w14:paraId="1943BDEC" w14:textId="15156D37" w:rsidR="005027E5" w:rsidRPr="005D24E3" w:rsidRDefault="005027E5" w:rsidP="006E5864">
            <w:r w:rsidRPr="005D24E3">
              <w:t>I punkt 5 burde regulert trafikkareal byttes med regulert anleggsvei.</w:t>
            </w:r>
          </w:p>
          <w:p w14:paraId="4CD7FDAD" w14:textId="77777777" w:rsidR="00EF4C4C" w:rsidRPr="005D24E3" w:rsidRDefault="00EF4C4C" w:rsidP="006E5864"/>
          <w:p w14:paraId="1D3C385A" w14:textId="77777777" w:rsidR="00D00187" w:rsidRPr="005D24E3" w:rsidRDefault="00D00187" w:rsidP="006E5864"/>
          <w:p w14:paraId="0CC91E72" w14:textId="77777777" w:rsidR="00D00187" w:rsidRPr="005D24E3" w:rsidRDefault="00D00187" w:rsidP="006E5864"/>
          <w:p w14:paraId="4A5454C1" w14:textId="77777777" w:rsidR="00D00187" w:rsidRPr="005D24E3" w:rsidRDefault="00D00187" w:rsidP="006E5864"/>
          <w:p w14:paraId="5B0D824D" w14:textId="77777777" w:rsidR="00D342BA" w:rsidRPr="005D24E3" w:rsidRDefault="005027E5" w:rsidP="006E5864">
            <w:r w:rsidRPr="005D24E3">
              <w:t>Det burde stå noe om hvor snøsikringsgjerdet står, eventuelt at det legges inn i kartet.</w:t>
            </w:r>
          </w:p>
          <w:p w14:paraId="659DAE2E" w14:textId="454DF71A" w:rsidR="00401F51" w:rsidRPr="005D24E3" w:rsidRDefault="00401F51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2FDEA2D1" w14:textId="77777777" w:rsidR="00D342BA" w:rsidRPr="005D24E3" w:rsidRDefault="00D342BA" w:rsidP="006E5864"/>
          <w:p w14:paraId="5689A9B5" w14:textId="77777777" w:rsidR="006D58F8" w:rsidRPr="005D24E3" w:rsidRDefault="006D58F8" w:rsidP="006E5864"/>
          <w:p w14:paraId="12E6F9FB" w14:textId="77777777" w:rsidR="006D58F8" w:rsidRPr="005D24E3" w:rsidRDefault="006D58F8" w:rsidP="006E5864"/>
          <w:p w14:paraId="17F1BC47" w14:textId="77777777" w:rsidR="006D58F8" w:rsidRPr="005D24E3" w:rsidRDefault="006D58F8" w:rsidP="006E5864"/>
          <w:p w14:paraId="06BB6547" w14:textId="77777777" w:rsidR="00741A30" w:rsidRPr="005D24E3" w:rsidRDefault="00741A30" w:rsidP="006E5864"/>
          <w:p w14:paraId="67BECA45" w14:textId="77777777" w:rsidR="006D58F8" w:rsidRPr="005D24E3" w:rsidRDefault="006D58F8" w:rsidP="006E5864">
            <w:r w:rsidRPr="005D24E3">
              <w:t xml:space="preserve">Tittel og </w:t>
            </w:r>
            <w:r w:rsidR="00D40531" w:rsidRPr="005D24E3">
              <w:t>dokumentnummer</w:t>
            </w:r>
            <w:r w:rsidRPr="005D24E3">
              <w:t xml:space="preserve"> </w:t>
            </w:r>
            <w:r w:rsidR="00F85EEE" w:rsidRPr="005D24E3">
              <w:t>er supplert i bestemmelsen</w:t>
            </w:r>
            <w:r w:rsidR="00741A30" w:rsidRPr="005D24E3">
              <w:t>, som er søkekriteriene på vår hjemmeside</w:t>
            </w:r>
          </w:p>
          <w:p w14:paraId="6D36F715" w14:textId="77777777" w:rsidR="00741A30" w:rsidRPr="005D24E3" w:rsidRDefault="00741A30" w:rsidP="006E5864"/>
          <w:p w14:paraId="734A5A47" w14:textId="77777777" w:rsidR="00741A30" w:rsidRPr="005D24E3" w:rsidRDefault="00741A30" w:rsidP="006E5864"/>
          <w:p w14:paraId="1195E5EA" w14:textId="77777777" w:rsidR="00741A30" w:rsidRPr="005D24E3" w:rsidRDefault="00FE6FB0" w:rsidP="006E5864">
            <w:r w:rsidRPr="005D24E3">
              <w:t>Lagt til: målt rett opp</w:t>
            </w:r>
          </w:p>
          <w:p w14:paraId="67087F92" w14:textId="77777777" w:rsidR="00EF73C6" w:rsidRPr="005D24E3" w:rsidRDefault="00EF73C6" w:rsidP="006E5864"/>
          <w:p w14:paraId="0C1BA3CD" w14:textId="77777777" w:rsidR="00EF73C6" w:rsidRPr="005D24E3" w:rsidRDefault="00EF73C6" w:rsidP="006E5864"/>
          <w:p w14:paraId="7569724C" w14:textId="048FA0B8" w:rsidR="00EF73C6" w:rsidRPr="005D24E3" w:rsidRDefault="00A446F8" w:rsidP="006E5864">
            <w:r w:rsidRPr="005D24E3">
              <w:t>Blir mer eksakt å gjøre det slik vi har foreslått. Må dokumentere i byggesak</w:t>
            </w:r>
          </w:p>
          <w:p w14:paraId="09EEFA29" w14:textId="77777777" w:rsidR="002B6A0E" w:rsidRPr="005D24E3" w:rsidRDefault="002B6A0E" w:rsidP="006E5864"/>
          <w:p w14:paraId="158D1ABB" w14:textId="0992E36D" w:rsidR="002B6A0E" w:rsidRPr="005D24E3" w:rsidRDefault="007D2036" w:rsidP="006E5864">
            <w:r w:rsidRPr="005D24E3">
              <w:t xml:space="preserve">Vi ønsker å beholde trafikkareal da </w:t>
            </w:r>
            <w:r w:rsidR="00925988" w:rsidRPr="005D24E3">
              <w:t>området</w:t>
            </w:r>
            <w:r w:rsidRPr="005D24E3">
              <w:t xml:space="preserve"> også grenser til </w:t>
            </w:r>
            <w:r w:rsidR="00925988" w:rsidRPr="005D24E3">
              <w:t xml:space="preserve">andre </w:t>
            </w:r>
            <w:r w:rsidRPr="005D24E3">
              <w:t>områder med</w:t>
            </w:r>
            <w:r w:rsidR="00E25F54" w:rsidRPr="005D24E3">
              <w:t xml:space="preserve"> regulert trafikkareal</w:t>
            </w:r>
          </w:p>
          <w:p w14:paraId="038CBEFC" w14:textId="77777777" w:rsidR="00D00187" w:rsidRPr="005D24E3" w:rsidRDefault="00D00187" w:rsidP="006E5864"/>
          <w:p w14:paraId="6EED6977" w14:textId="77777777" w:rsidR="00D00187" w:rsidRPr="005D24E3" w:rsidRDefault="00D00187" w:rsidP="006E5864"/>
          <w:p w14:paraId="6D30185D" w14:textId="4CE98F5F" w:rsidR="004D7F32" w:rsidRPr="005D24E3" w:rsidRDefault="004D7F32" w:rsidP="006E5864">
            <w:r w:rsidRPr="005D24E3">
              <w:t>Legger ikke inn i kart, da bli</w:t>
            </w:r>
            <w:r w:rsidR="00E556BF" w:rsidRPr="005D24E3">
              <w:t>r de juridisk bindende.</w:t>
            </w:r>
          </w:p>
        </w:tc>
      </w:tr>
      <w:tr w:rsidR="00D342BA" w14:paraId="5444C789" w14:textId="77777777" w:rsidTr="004E482A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63443DA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E1BAF9B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1A16AD1D" w14:textId="77777777" w:rsidR="005F53FC" w:rsidRPr="005D24E3" w:rsidRDefault="005F53FC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KFA3</w:t>
            </w:r>
          </w:p>
          <w:p w14:paraId="72FBEE00" w14:textId="77777777" w:rsidR="005F53FC" w:rsidRPr="005D24E3" w:rsidRDefault="005F53FC" w:rsidP="006E5864">
            <w:r w:rsidRPr="005D24E3">
              <w:t>Det går an å kombinere ulike arealformål, men innenfor arealkategorien for kulturminne-, natur- og</w:t>
            </w:r>
          </w:p>
          <w:p w14:paraId="45E6663E" w14:textId="77777777" w:rsidR="005F53FC" w:rsidRPr="005D24E3" w:rsidRDefault="005F53FC" w:rsidP="006E5864">
            <w:r w:rsidRPr="005D24E3">
              <w:t>friluftsområder tillates det ikke større konstruksjoner, bygg og anlegg. Men mindre konstruksjoner,</w:t>
            </w:r>
          </w:p>
          <w:p w14:paraId="32ED3643" w14:textId="77777777" w:rsidR="005F53FC" w:rsidRPr="005D24E3" w:rsidRDefault="005F53FC" w:rsidP="006E5864">
            <w:r w:rsidRPr="005D24E3">
              <w:t>graving, fylling og mindre uttak av masse som et ledd i tilrettelegging for friluftsliv vil derimot</w:t>
            </w:r>
          </w:p>
          <w:p w14:paraId="514764BB" w14:textId="77777777" w:rsidR="005F53FC" w:rsidRPr="005D24E3" w:rsidRDefault="005F53FC" w:rsidP="006E5864">
            <w:r w:rsidRPr="005D24E3">
              <w:t>være tillatt. Det stilles derfor spørsmål rundt lovligheten av å kombinere anlegg sammen med natur</w:t>
            </w:r>
          </w:p>
          <w:p w14:paraId="3AF04335" w14:textId="77777777" w:rsidR="005F53FC" w:rsidRPr="005D24E3" w:rsidRDefault="005F53FC" w:rsidP="006E5864">
            <w:r w:rsidRPr="005D24E3">
              <w:t>og – friluftsområder. Det anbefales at anleggsområdet tas ut av KFA3 og at det kun brukes</w:t>
            </w:r>
          </w:p>
          <w:p w14:paraId="2E4F29F6" w14:textId="77777777" w:rsidR="005F53FC" w:rsidRPr="005D24E3" w:rsidRDefault="005F53FC" w:rsidP="006E5864">
            <w:r w:rsidRPr="005D24E3">
              <w:t>bestemmelsesområder for midlertidig rigg- og anleggsområde og der det trengs i forbindelse med</w:t>
            </w:r>
          </w:p>
          <w:p w14:paraId="2E0996D0" w14:textId="77777777" w:rsidR="005F53FC" w:rsidRPr="005D24E3" w:rsidRDefault="005F53FC" w:rsidP="006E5864">
            <w:r w:rsidRPr="005D24E3">
              <w:lastRenderedPageBreak/>
              <w:t>byggingen av sikringstiltakene i Vannledningsdalen. Eller kan det legges i en setning om at det</w:t>
            </w:r>
          </w:p>
          <w:p w14:paraId="40EB783D" w14:textId="77777777" w:rsidR="005F53FC" w:rsidRPr="005D24E3" w:rsidRDefault="005F53FC" w:rsidP="006E5864">
            <w:r w:rsidRPr="005D24E3">
              <w:t>tillates vedlikeholdsarbeidet av sikringstiltakene, noe det i utgangspunktet er lov til.</w:t>
            </w:r>
          </w:p>
          <w:p w14:paraId="24708B5D" w14:textId="77777777" w:rsidR="005F53FC" w:rsidRPr="005D24E3" w:rsidRDefault="005F53FC" w:rsidP="006E5864">
            <w:r w:rsidRPr="005D24E3">
              <w:t>I planbeskrivelsen står det også at den delen av felt KFA3 som ligger nedenfor Perleporten vil mest</w:t>
            </w:r>
          </w:p>
          <w:p w14:paraId="0C9F220A" w14:textId="77777777" w:rsidR="005F53FC" w:rsidRPr="005D24E3" w:rsidRDefault="005F53FC" w:rsidP="006E5864">
            <w:r w:rsidRPr="005D24E3">
              <w:t>sannsynlig ikke brukes som rigg- og anleggsområde. Det burde derfor vurderes om område skal</w:t>
            </w:r>
          </w:p>
          <w:p w14:paraId="4FE99666" w14:textId="77777777" w:rsidR="005F53FC" w:rsidRPr="005D24E3" w:rsidRDefault="005F53FC" w:rsidP="006E5864">
            <w:r w:rsidRPr="005D24E3">
              <w:t>avsettes som KF eller at friluftsområde 12 utvides. Ellers må man vurdere å endre navnene slik at</w:t>
            </w:r>
          </w:p>
          <w:p w14:paraId="4F3BACCF" w14:textId="77777777" w:rsidR="005F53FC" w:rsidRPr="005D24E3" w:rsidRDefault="005F53FC" w:rsidP="006E5864">
            <w:r w:rsidRPr="005D24E3">
              <w:t>feltet KFA3 nedenfor Perleporten har feltbetegnelsen KFA3 mens feltet ovenfor Perleporten har</w:t>
            </w:r>
          </w:p>
          <w:p w14:paraId="7152A078" w14:textId="77777777" w:rsidR="00D342BA" w:rsidRPr="005D24E3" w:rsidRDefault="005F53FC" w:rsidP="006E5864">
            <w:r w:rsidRPr="005D24E3">
              <w:t>feltbetegnelsen KFA5. Ikke at begge feltene heter KFA3</w:t>
            </w:r>
          </w:p>
          <w:p w14:paraId="272C83A2" w14:textId="6D3DA793" w:rsidR="005A6CBD" w:rsidRPr="005D24E3" w:rsidRDefault="005A6CBD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25DA9A3" w14:textId="77777777" w:rsidR="00D342BA" w:rsidRPr="005D24E3" w:rsidRDefault="00D342BA" w:rsidP="006E5864"/>
          <w:p w14:paraId="5AABA729" w14:textId="0EF849FC" w:rsidR="00934E51" w:rsidRPr="005D24E3" w:rsidRDefault="00934E51" w:rsidP="00934E51">
            <w:r w:rsidRPr="005D24E3">
              <w:t>anleggsområdet tas ut av KFA3  (blir til KNF), og det brukes</w:t>
            </w:r>
          </w:p>
          <w:p w14:paraId="0638ACCF" w14:textId="0082BDC0" w:rsidR="00934E51" w:rsidRPr="005D24E3" w:rsidRDefault="00934E51" w:rsidP="00934E51">
            <w:r w:rsidRPr="005D24E3">
              <w:t xml:space="preserve">bestemmelsesområde for midlertidig rigg- og anleggsområde for </w:t>
            </w:r>
            <w:r w:rsidR="00CF085D" w:rsidRPr="005D24E3">
              <w:t>området som</w:t>
            </w:r>
            <w:r w:rsidRPr="005D24E3">
              <w:t xml:space="preserve"> trengs i forbindelse med</w:t>
            </w:r>
          </w:p>
          <w:p w14:paraId="71C2ABC6" w14:textId="2859C95C" w:rsidR="005A6CBD" w:rsidRPr="005D24E3" w:rsidRDefault="00934E51" w:rsidP="00934E51">
            <w:r w:rsidRPr="005D24E3">
              <w:t>byggingen av sikringstiltakene i Vannledningsdalen.</w:t>
            </w:r>
            <w:r w:rsidR="00CF085D" w:rsidRPr="005D24E3">
              <w:t xml:space="preserve"> RA’s vilkår innlemmes i</w:t>
            </w:r>
            <w:r w:rsidR="001B113F" w:rsidRPr="005D24E3">
              <w:t xml:space="preserve"> bestemmelsesområdet</w:t>
            </w:r>
          </w:p>
        </w:tc>
      </w:tr>
      <w:tr w:rsidR="00D342BA" w14:paraId="69561B1F" w14:textId="77777777" w:rsidTr="00425802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DA7AF4E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4FD29B0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2204D222" w14:textId="77777777" w:rsidR="001F1C5A" w:rsidRPr="005D24E3" w:rsidRDefault="001F1C5A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4.3 Kulturminne-, natur- og friluftsområder (KNF) kombinert med andre angitte hovedformål,</w:t>
            </w:r>
          </w:p>
          <w:p w14:paraId="2DFE1DFF" w14:textId="77777777" w:rsidR="001F1C5A" w:rsidRPr="005D24E3" w:rsidRDefault="001F1C5A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kombinert KNF og anleggsområde, felt KFA4</w:t>
            </w:r>
          </w:p>
          <w:p w14:paraId="1729BB22" w14:textId="77777777" w:rsidR="004E482A" w:rsidRPr="005D24E3" w:rsidRDefault="004E482A" w:rsidP="006E5864">
            <w:pPr>
              <w:rPr>
                <w:u w:val="single"/>
              </w:rPr>
            </w:pPr>
          </w:p>
          <w:p w14:paraId="08D18998" w14:textId="77777777" w:rsidR="001F1C5A" w:rsidRPr="005D24E3" w:rsidRDefault="001F1C5A" w:rsidP="006E5864">
            <w:r w:rsidRPr="005D24E3">
              <w:t>Se svar ovenfor når det gjelder å kombinere anleggsområde med kultur- og friluftsområde.</w:t>
            </w:r>
          </w:p>
          <w:p w14:paraId="741513DD" w14:textId="77777777" w:rsidR="003C4EC6" w:rsidRPr="005D24E3" w:rsidRDefault="003C4EC6" w:rsidP="006E5864"/>
          <w:p w14:paraId="69984A68" w14:textId="77777777" w:rsidR="001F1C5A" w:rsidRPr="005D24E3" w:rsidRDefault="001F1C5A" w:rsidP="006E5864">
            <w:r w:rsidRPr="005D24E3">
              <w:t>Fjern siste ledd om hva som er ikke er tillatt utenfor bestemmelsesområder. Dette ivaretas i egne</w:t>
            </w:r>
          </w:p>
          <w:p w14:paraId="79135468" w14:textId="77777777" w:rsidR="005238B3" w:rsidRPr="005D24E3" w:rsidRDefault="001F1C5A" w:rsidP="006E5864">
            <w:r w:rsidRPr="005D24E3">
              <w:t xml:space="preserve">bestemmelser. </w:t>
            </w:r>
          </w:p>
          <w:p w14:paraId="315FC744" w14:textId="77777777" w:rsidR="005238B3" w:rsidRPr="005D24E3" w:rsidRDefault="005238B3" w:rsidP="006E5864"/>
          <w:p w14:paraId="126B6ED8" w14:textId="759A0932" w:rsidR="001F1C5A" w:rsidRPr="005D24E3" w:rsidRDefault="001F1C5A" w:rsidP="006E5864">
            <w:r w:rsidRPr="005D24E3">
              <w:t>I bestemmelsen for felt KFA4 burde det komme tydelig frem hva som er lov og ikke.</w:t>
            </w:r>
          </w:p>
          <w:p w14:paraId="4CB3B9DD" w14:textId="77777777" w:rsidR="005238B3" w:rsidRPr="005D24E3" w:rsidRDefault="005238B3" w:rsidP="006E5864"/>
          <w:p w14:paraId="3E881FFF" w14:textId="77777777" w:rsidR="001F1C5A" w:rsidRPr="005D24E3" w:rsidRDefault="001F1C5A" w:rsidP="006E5864">
            <w:r w:rsidRPr="005D24E3">
              <w:t>Det burde avsettes eget areal med egnet arealformål for parkeringsplass til snøskutere enn at det</w:t>
            </w:r>
          </w:p>
          <w:p w14:paraId="33852C5A" w14:textId="77777777" w:rsidR="00D342BA" w:rsidRPr="005D24E3" w:rsidRDefault="001F1C5A" w:rsidP="006E5864">
            <w:r w:rsidRPr="005D24E3">
              <w:t>brukes bestemmelsesområder for å ivareta det.</w:t>
            </w:r>
          </w:p>
          <w:p w14:paraId="0F352393" w14:textId="4F921D91" w:rsidR="003C4EC6" w:rsidRPr="005D24E3" w:rsidRDefault="003C4EC6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9D17A98" w14:textId="0382AB4D" w:rsidR="00D342BA" w:rsidRPr="005D24E3" w:rsidRDefault="0034462D" w:rsidP="006E5864">
            <w:r w:rsidRPr="005D24E3">
              <w:t>Tilsvarende ovenfor gjøres KFA4 om til F18 da anleggsformål tas ut</w:t>
            </w:r>
            <w:r w:rsidR="00D86D4C" w:rsidRPr="005D24E3">
              <w:t>. Her finnes det også egne bestemmelsesområder (VO14-SP/RA og BO15-RA) som består</w:t>
            </w:r>
          </w:p>
          <w:p w14:paraId="022B1814" w14:textId="77777777" w:rsidR="004E482A" w:rsidRPr="005D24E3" w:rsidRDefault="004E482A" w:rsidP="006E5864"/>
          <w:p w14:paraId="2DFF8D6B" w14:textId="77777777" w:rsidR="004E482A" w:rsidRPr="005D24E3" w:rsidRDefault="004E482A" w:rsidP="006E5864"/>
          <w:p w14:paraId="3897F64F" w14:textId="77777777" w:rsidR="004E482A" w:rsidRPr="005D24E3" w:rsidRDefault="004E482A" w:rsidP="006E5864"/>
          <w:p w14:paraId="618E56FA" w14:textId="4EE3B658" w:rsidR="004E482A" w:rsidRPr="005D24E3" w:rsidRDefault="00524FF3" w:rsidP="006E5864">
            <w:r w:rsidRPr="005D24E3">
              <w:t>Tatt til orientering</w:t>
            </w:r>
          </w:p>
          <w:p w14:paraId="2CFD0B51" w14:textId="77777777" w:rsidR="00061AF7" w:rsidRPr="005D24E3" w:rsidRDefault="00061AF7" w:rsidP="006E5864"/>
          <w:p w14:paraId="00C2172C" w14:textId="77777777" w:rsidR="00061AF7" w:rsidRPr="005D24E3" w:rsidRDefault="00061AF7" w:rsidP="006E5864"/>
          <w:p w14:paraId="5C511223" w14:textId="77777777" w:rsidR="00061AF7" w:rsidRPr="005D24E3" w:rsidRDefault="00061AF7" w:rsidP="006E5864"/>
          <w:p w14:paraId="65E7A401" w14:textId="77777777" w:rsidR="00061AF7" w:rsidRPr="005D24E3" w:rsidRDefault="00061AF7" w:rsidP="006E5864"/>
          <w:p w14:paraId="44F7248E" w14:textId="77777777" w:rsidR="00524FF3" w:rsidRPr="005D24E3" w:rsidRDefault="00524FF3" w:rsidP="006E5864"/>
          <w:p w14:paraId="58423AF9" w14:textId="77777777" w:rsidR="00524FF3" w:rsidRPr="005D24E3" w:rsidRDefault="00524FF3" w:rsidP="00524FF3">
            <w:r w:rsidRPr="005D24E3">
              <w:t>Tatt til orientering</w:t>
            </w:r>
          </w:p>
          <w:p w14:paraId="208C9A52" w14:textId="77777777" w:rsidR="00524FF3" w:rsidRPr="005D24E3" w:rsidRDefault="00524FF3" w:rsidP="006E5864"/>
          <w:p w14:paraId="6BF7E80D" w14:textId="77777777" w:rsidR="00524FF3" w:rsidRPr="005D24E3" w:rsidRDefault="00524FF3" w:rsidP="006E5864"/>
          <w:p w14:paraId="0B074CD1" w14:textId="77777777" w:rsidR="00524FF3" w:rsidRPr="005D24E3" w:rsidRDefault="00524FF3" w:rsidP="006E5864"/>
          <w:p w14:paraId="03669004" w14:textId="5B9ECC6F" w:rsidR="00FB6F62" w:rsidRPr="005D24E3" w:rsidRDefault="00FB6F62" w:rsidP="00FB6F62">
            <w:r w:rsidRPr="005D24E3">
              <w:t>Vi viderefører praksis fra arealplanen. Dette temaet skal sees på sammen med skuterparkering ved rullering av arealplanen</w:t>
            </w:r>
            <w:r w:rsidR="00E27907" w:rsidRPr="005D24E3">
              <w:t xml:space="preserve"> som er under oppstart</w:t>
            </w:r>
          </w:p>
          <w:p w14:paraId="04A281B1" w14:textId="6B5A82FF" w:rsidR="00524FF3" w:rsidRPr="005D24E3" w:rsidRDefault="00524FF3" w:rsidP="006E5864"/>
        </w:tc>
      </w:tr>
      <w:tr w:rsidR="00D342BA" w14:paraId="043C17A1" w14:textId="77777777" w:rsidTr="00425802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5B5A77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6AA57C6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31E732F4" w14:textId="77777777" w:rsidR="00827D99" w:rsidRPr="005D24E3" w:rsidRDefault="00827D99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4.4 Friluftsområde, områdene F11</w:t>
            </w:r>
          </w:p>
          <w:p w14:paraId="56AB4406" w14:textId="77777777" w:rsidR="00230A1F" w:rsidRPr="005D24E3" w:rsidRDefault="00827D99" w:rsidP="006E5864">
            <w:r w:rsidRPr="005D24E3">
              <w:t xml:space="preserve">Stryk områdene. Brukt kun Friluftsområde F11 i overskriften. </w:t>
            </w:r>
          </w:p>
          <w:p w14:paraId="36CACC5D" w14:textId="77777777" w:rsidR="00230A1F" w:rsidRPr="005D24E3" w:rsidRDefault="00230A1F" w:rsidP="006E5864"/>
          <w:p w14:paraId="0D9A84D3" w14:textId="035D8BDA" w:rsidR="00827D99" w:rsidRPr="005D24E3" w:rsidRDefault="00827D99" w:rsidP="006E5864">
            <w:r w:rsidRPr="005D24E3">
              <w:t>Finner heller ikke F11 i kartet. Fjern</w:t>
            </w:r>
          </w:p>
          <w:p w14:paraId="7FF6513E" w14:textId="7BE63F62" w:rsidR="00D342BA" w:rsidRPr="005D24E3" w:rsidRDefault="00827D99" w:rsidP="006E5864">
            <w:pPr>
              <w:rPr>
                <w:u w:val="single"/>
              </w:rPr>
            </w:pPr>
            <w:r w:rsidRPr="005D24E3">
              <w:t xml:space="preserve">setningen om bestemmelsesområde. Fokuser på </w:t>
            </w:r>
            <w:r w:rsidRPr="005D24E3">
              <w:lastRenderedPageBreak/>
              <w:t>hva som er tillat og ikke innenfor F11.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22633F2" w14:textId="77777777" w:rsidR="00D342BA" w:rsidRPr="005D24E3" w:rsidRDefault="00D342BA" w:rsidP="006E5864"/>
          <w:p w14:paraId="190D2A0B" w14:textId="77777777" w:rsidR="00202CF8" w:rsidRPr="005D24E3" w:rsidRDefault="00230A1F" w:rsidP="006E5864">
            <w:r w:rsidRPr="005D24E3">
              <w:t>Fjernet.</w:t>
            </w:r>
          </w:p>
          <w:p w14:paraId="4AAF5972" w14:textId="77777777" w:rsidR="00230A1F" w:rsidRPr="005D24E3" w:rsidRDefault="00230A1F" w:rsidP="006E5864"/>
          <w:p w14:paraId="67E60B5C" w14:textId="77777777" w:rsidR="00230A1F" w:rsidRPr="005D24E3" w:rsidRDefault="00230A1F" w:rsidP="006E5864"/>
          <w:p w14:paraId="067D6F61" w14:textId="3E10C661" w:rsidR="00230A1F" w:rsidRPr="005D24E3" w:rsidRDefault="0043363C" w:rsidP="006E5864">
            <w:r w:rsidRPr="005D24E3">
              <w:t>Tatt til orientering</w:t>
            </w:r>
          </w:p>
          <w:p w14:paraId="2797C3B7" w14:textId="5C3F611D" w:rsidR="00E77799" w:rsidRPr="005D24E3" w:rsidRDefault="00E77799" w:rsidP="006E5864"/>
        </w:tc>
      </w:tr>
      <w:tr w:rsidR="00D342BA" w14:paraId="2FEB7508" w14:textId="77777777" w:rsidTr="00C14AD9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0632E4B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7F3AC91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9CE8973" w14:textId="77777777" w:rsidR="00E77799" w:rsidRPr="005D24E3" w:rsidRDefault="00E77799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4.5 Friluftsområde F12</w:t>
            </w:r>
          </w:p>
          <w:p w14:paraId="037BF6DE" w14:textId="77777777" w:rsidR="00E77799" w:rsidRPr="005D24E3" w:rsidRDefault="00E77799" w:rsidP="006E5864">
            <w:r w:rsidRPr="005D24E3">
              <w:t>Riggområdet innenfor F12 er veldig uheldig plassert på grunn av skoleveien. Det står skrevet i</w:t>
            </w:r>
          </w:p>
          <w:p w14:paraId="1E000D22" w14:textId="1AB51270" w:rsidR="00E77799" w:rsidRPr="005D24E3" w:rsidRDefault="00E77799" w:rsidP="006E5864">
            <w:r w:rsidRPr="005D24E3">
              <w:t>planbeskrivelsen at det er lite sannsynlig at området blir brukt som rigg- og anleggsområde. Siden</w:t>
            </w:r>
            <w:r w:rsidR="000C0FFB" w:rsidRPr="005D24E3">
              <w:t xml:space="preserve"> </w:t>
            </w:r>
            <w:r w:rsidRPr="005D24E3">
              <w:t>er det lite sannsynlig at område vil bli brukt som rigg- og anleggsområde og at det ligger nært</w:t>
            </w:r>
            <w:r w:rsidR="000C0FFB" w:rsidRPr="005D24E3">
              <w:t xml:space="preserve"> </w:t>
            </w:r>
            <w:r w:rsidRPr="005D24E3">
              <w:t>skoleveien anbefales det at rigg og anleggsområdet tas ut.</w:t>
            </w:r>
          </w:p>
          <w:p w14:paraId="6CC566FA" w14:textId="77777777" w:rsidR="000C0FFB" w:rsidRPr="005D24E3" w:rsidRDefault="000C0FFB" w:rsidP="006E5864"/>
          <w:p w14:paraId="030485CE" w14:textId="77777777" w:rsidR="00E77799" w:rsidRPr="005D24E3" w:rsidRDefault="00E77799" w:rsidP="006E5864">
            <w:r w:rsidRPr="005D24E3">
              <w:t>Presiser hvor man kan finner § § § 6.1, 6.2 og 8.1.</w:t>
            </w:r>
          </w:p>
          <w:p w14:paraId="35D592B7" w14:textId="30654D84" w:rsidR="00D342BA" w:rsidRPr="005D24E3" w:rsidRDefault="00E77799" w:rsidP="006E5864">
            <w:r w:rsidRPr="005D24E3">
              <w:t>Eksempel § 6.1.</w:t>
            </w:r>
          </w:p>
          <w:p w14:paraId="6A300ECA" w14:textId="6931C814" w:rsidR="009615FB" w:rsidRPr="005D24E3" w:rsidRDefault="009615FB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9FC6661" w14:textId="77777777" w:rsidR="00D342BA" w:rsidRPr="005D24E3" w:rsidRDefault="00D342BA" w:rsidP="006E5864"/>
          <w:p w14:paraId="54518AAA" w14:textId="761A528A" w:rsidR="00A6181E" w:rsidRPr="005D24E3" w:rsidRDefault="00E27907" w:rsidP="006E5864">
            <w:r w:rsidRPr="005D24E3">
              <w:t>Det er ikke behov for dette riggområdet, det fjernes fra planforslaget,</w:t>
            </w:r>
          </w:p>
          <w:p w14:paraId="07D8A2C5" w14:textId="77777777" w:rsidR="00A04C7E" w:rsidRPr="005D24E3" w:rsidRDefault="00A04C7E" w:rsidP="006E5864"/>
          <w:p w14:paraId="37667DD2" w14:textId="77777777" w:rsidR="00A04C7E" w:rsidRPr="005D24E3" w:rsidRDefault="00A04C7E" w:rsidP="006E5864"/>
          <w:p w14:paraId="7963C651" w14:textId="77777777" w:rsidR="00A04C7E" w:rsidRPr="005D24E3" w:rsidRDefault="00A04C7E" w:rsidP="006E5864"/>
          <w:p w14:paraId="5D14CC3D" w14:textId="77777777" w:rsidR="00A04C7E" w:rsidRPr="005D24E3" w:rsidRDefault="00A04C7E" w:rsidP="006E5864"/>
          <w:p w14:paraId="5CDBBF12" w14:textId="77777777" w:rsidR="00A04C7E" w:rsidRPr="005D24E3" w:rsidRDefault="00A04C7E" w:rsidP="006E5864"/>
          <w:p w14:paraId="67767DFC" w14:textId="77777777" w:rsidR="00A04C7E" w:rsidRPr="005D24E3" w:rsidRDefault="00A04C7E" w:rsidP="006E5864"/>
          <w:p w14:paraId="7B8AB9B3" w14:textId="77777777" w:rsidR="00A04C7E" w:rsidRPr="005D24E3" w:rsidRDefault="00A04C7E" w:rsidP="006E5864"/>
          <w:p w14:paraId="52235F68" w14:textId="77777777" w:rsidR="00A04C7E" w:rsidRPr="005D24E3" w:rsidRDefault="00A04C7E" w:rsidP="006E5864"/>
          <w:p w14:paraId="28C77057" w14:textId="77777777" w:rsidR="00A04C7E" w:rsidRPr="005D24E3" w:rsidRDefault="00A04C7E" w:rsidP="006E5864"/>
          <w:p w14:paraId="1BFFFF4A" w14:textId="77777777" w:rsidR="00A04C7E" w:rsidRPr="005D24E3" w:rsidRDefault="00A04C7E" w:rsidP="006E5864"/>
          <w:p w14:paraId="718174A3" w14:textId="77777777" w:rsidR="00171DF1" w:rsidRPr="005D24E3" w:rsidRDefault="00171DF1" w:rsidP="006E5864"/>
          <w:p w14:paraId="50B44C99" w14:textId="08CB1215" w:rsidR="00A04C7E" w:rsidRPr="005D24E3" w:rsidRDefault="00917782" w:rsidP="006E5864">
            <w:r w:rsidRPr="005D24E3">
              <w:t>De viser jo til bestemmelsene i samme dokument</w:t>
            </w:r>
            <w:r w:rsidR="006D439E" w:rsidRPr="005D24E3">
              <w:t>.</w:t>
            </w:r>
          </w:p>
        </w:tc>
      </w:tr>
      <w:tr w:rsidR="00D342BA" w14:paraId="0C91BB02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F57983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2438CFA" w14:textId="77777777" w:rsidR="00D342BA" w:rsidRDefault="00D342B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55D54FD" w14:textId="77777777" w:rsidR="001D65D1" w:rsidRPr="005D24E3" w:rsidRDefault="001D65D1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5.2 Veg</w:t>
            </w:r>
          </w:p>
          <w:p w14:paraId="68922787" w14:textId="77777777" w:rsidR="001D65D1" w:rsidRPr="005D24E3" w:rsidRDefault="001D65D1" w:rsidP="006E5864">
            <w:r w:rsidRPr="005D24E3">
              <w:t>Det er ikke lagt inn navn på veiene i plankartet. Det er derfor vanskelig å vurdere denne</w:t>
            </w:r>
          </w:p>
          <w:p w14:paraId="08CCED0C" w14:textId="77777777" w:rsidR="00D342BA" w:rsidRPr="005D24E3" w:rsidRDefault="001D65D1" w:rsidP="006E5864">
            <w:r w:rsidRPr="005D24E3">
              <w:t>bestemmelsen.</w:t>
            </w:r>
          </w:p>
          <w:p w14:paraId="34842C5C" w14:textId="1306D959" w:rsidR="003A7606" w:rsidRPr="005D24E3" w:rsidRDefault="003A7606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0374B76" w14:textId="77777777" w:rsidR="00D342BA" w:rsidRPr="005D24E3" w:rsidRDefault="00D342BA" w:rsidP="006E5864"/>
          <w:p w14:paraId="4DA6A195" w14:textId="241E87D7" w:rsidR="0098758A" w:rsidRPr="005D24E3" w:rsidRDefault="00B50DB4" w:rsidP="006E5864">
            <w:r w:rsidRPr="005D24E3">
              <w:t>Tatt til orientering</w:t>
            </w:r>
          </w:p>
        </w:tc>
      </w:tr>
      <w:tr w:rsidR="00C14AD9" w14:paraId="2BD14A94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DBFE217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5516632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0460948" w14:textId="77777777" w:rsidR="00C14AD9" w:rsidRPr="005D24E3" w:rsidRDefault="00C14AD9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5.2 Gang- og sykkelveg</w:t>
            </w:r>
          </w:p>
          <w:p w14:paraId="2ECA5DD6" w14:textId="19DEC2EF" w:rsidR="00C14AD9" w:rsidRPr="005D24E3" w:rsidRDefault="00C14AD9" w:rsidP="006E5864">
            <w:r w:rsidRPr="005D24E3">
              <w:t>Gang- og sykkel er kanskje opparbeidet og kan derfor strykes?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FE57594" w14:textId="77777777" w:rsidR="00C14AD9" w:rsidRPr="005D24E3" w:rsidRDefault="00C14AD9" w:rsidP="006E5864">
            <w:r w:rsidRPr="005D24E3">
              <w:t>Punkt 5.3 – Perleporten er opparbeidet, men også utsatt for flom før sikringsarbeidene er ferdigstilt. Bestemmelsen får stå.</w:t>
            </w:r>
          </w:p>
          <w:p w14:paraId="247EB422" w14:textId="2A6716E1" w:rsidR="00C14AD9" w:rsidRPr="005D24E3" w:rsidRDefault="00C14AD9" w:rsidP="006E5864"/>
        </w:tc>
      </w:tr>
      <w:tr w:rsidR="00C14AD9" w14:paraId="59D839DE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26DB85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8C0494B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30CD778C" w14:textId="77777777" w:rsidR="00FC198A" w:rsidRPr="005D24E3" w:rsidRDefault="00FC198A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6. Bestemmelser til faresone</w:t>
            </w:r>
          </w:p>
          <w:p w14:paraId="13C8A322" w14:textId="556FFF70" w:rsidR="00C14AD9" w:rsidRPr="005D24E3" w:rsidRDefault="00FC198A" w:rsidP="006E5864">
            <w:r w:rsidRPr="005D24E3">
              <w:t>Endre overskriften til hensynssoner. § § § 7, 8 og 9 kan legges inn under hensynssoner.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CAC3C31" w14:textId="77777777" w:rsidR="00C14AD9" w:rsidRPr="005D24E3" w:rsidRDefault="00F154B0" w:rsidP="006E5864">
            <w:r w:rsidRPr="005D24E3">
              <w:t xml:space="preserve">Vi endrer overskriften til fareområder </w:t>
            </w:r>
            <w:r w:rsidR="007D3206" w:rsidRPr="005D24E3">
              <w:t>jf. arealplan for Longyearbyen planområde 2016-2026</w:t>
            </w:r>
          </w:p>
          <w:p w14:paraId="4EDAB1FE" w14:textId="77777777" w:rsidR="000F18B6" w:rsidRPr="005D24E3" w:rsidRDefault="000F18B6" w:rsidP="006E5864"/>
          <w:p w14:paraId="1D98F058" w14:textId="04C5D90D" w:rsidR="007D3206" w:rsidRPr="005D24E3" w:rsidRDefault="007D3206" w:rsidP="006E5864">
            <w:r w:rsidRPr="005D24E3">
              <w:t xml:space="preserve">Benytter samme oppbygning </w:t>
            </w:r>
            <w:r w:rsidR="00066FBA" w:rsidRPr="005D24E3">
              <w:t>som i arealplan</w:t>
            </w:r>
            <w:r w:rsidR="00BC7955" w:rsidRPr="005D24E3">
              <w:t xml:space="preserve"> </w:t>
            </w:r>
            <w:r w:rsidRPr="005D24E3">
              <w:t>da det skal bli del av samme plan</w:t>
            </w:r>
          </w:p>
          <w:p w14:paraId="1326FD83" w14:textId="055B60B0" w:rsidR="00576A8A" w:rsidRPr="005D24E3" w:rsidRDefault="00576A8A" w:rsidP="006E5864"/>
        </w:tc>
      </w:tr>
      <w:tr w:rsidR="00C14AD9" w14:paraId="025143FC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30EB17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AB7AB59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2C60C85" w14:textId="77777777" w:rsidR="00576A8A" w:rsidRPr="005D24E3" w:rsidRDefault="00576A8A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7. Bestemmelser til sikringssoner</w:t>
            </w:r>
          </w:p>
          <w:p w14:paraId="4548D298" w14:textId="77777777" w:rsidR="00C14AD9" w:rsidRPr="005D24E3" w:rsidRDefault="00576A8A" w:rsidP="006E5864">
            <w:r w:rsidRPr="005D24E3">
              <w:t>Fjerne 7 og legg inn 7.1 inn under hensynssoner som 6.3</w:t>
            </w:r>
          </w:p>
          <w:p w14:paraId="43352E94" w14:textId="1F135FA4" w:rsidR="000F18B6" w:rsidRPr="005D24E3" w:rsidRDefault="000F18B6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48B4E9" w14:textId="44385FB1" w:rsidR="00C14AD9" w:rsidRPr="005D24E3" w:rsidRDefault="000F18B6" w:rsidP="006E5864">
            <w:r w:rsidRPr="005D24E3">
              <w:t>Se svar ovenfor, siste ledd</w:t>
            </w:r>
          </w:p>
        </w:tc>
      </w:tr>
      <w:tr w:rsidR="00C14AD9" w14:paraId="4E4F7B2A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E0EA75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78F73C8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64F24877" w14:textId="77777777" w:rsidR="000F18B6" w:rsidRPr="005D24E3" w:rsidRDefault="000F18B6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8. Angitte hensynssoner</w:t>
            </w:r>
          </w:p>
          <w:p w14:paraId="59940868" w14:textId="77777777" w:rsidR="00C14AD9" w:rsidRPr="005D24E3" w:rsidRDefault="000F18B6" w:rsidP="006E5864">
            <w:r w:rsidRPr="005D24E3">
              <w:t>Fjern 8 og legg inn 8.1 inn under hensynssoner som 6.4.</w:t>
            </w:r>
          </w:p>
          <w:p w14:paraId="75597AFF" w14:textId="26670769" w:rsidR="000F18B6" w:rsidRPr="005D24E3" w:rsidRDefault="000F18B6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4D08373" w14:textId="0C624F58" w:rsidR="00C14AD9" w:rsidRPr="005D24E3" w:rsidRDefault="000F18B6" w:rsidP="006E5864">
            <w:r w:rsidRPr="005D24E3">
              <w:t>Se svar ovenfor, siste ledd</w:t>
            </w:r>
          </w:p>
        </w:tc>
      </w:tr>
      <w:tr w:rsidR="00C14AD9" w14:paraId="29A24D07" w14:textId="77777777" w:rsidTr="00767AA8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A34D06D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72CBB17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5A6083A8" w14:textId="77777777" w:rsidR="000F18B6" w:rsidRPr="005D24E3" w:rsidRDefault="000F18B6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9. Bestemmelser til båndleggingssoner</w:t>
            </w:r>
          </w:p>
          <w:p w14:paraId="1AF4AF67" w14:textId="77777777" w:rsidR="00C14AD9" w:rsidRPr="005D24E3" w:rsidRDefault="000F18B6" w:rsidP="006E5864">
            <w:r w:rsidRPr="005D24E3">
              <w:t>Fjern 9 og legg inn 9.1 inn under hensynssoner som 6.5.</w:t>
            </w:r>
          </w:p>
          <w:p w14:paraId="4A1244DC" w14:textId="15C3FE04" w:rsidR="000F18B6" w:rsidRPr="005D24E3" w:rsidRDefault="000F18B6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9E88E27" w14:textId="0A0241DB" w:rsidR="00C14AD9" w:rsidRPr="005D24E3" w:rsidRDefault="000F18B6" w:rsidP="006E5864">
            <w:r w:rsidRPr="005D24E3">
              <w:t>Se svar ovenfor, siste ledd</w:t>
            </w:r>
          </w:p>
        </w:tc>
      </w:tr>
      <w:tr w:rsidR="00C14AD9" w14:paraId="01E5DE4E" w14:textId="77777777" w:rsidTr="00911D09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B9C7975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CEC64AE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195DE9C4" w14:textId="77777777" w:rsidR="000837CC" w:rsidRPr="005D24E3" w:rsidRDefault="000837CC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10. Bestemmelser til bestemmelsesområde (innenfor felt KFA4)</w:t>
            </w:r>
          </w:p>
          <w:p w14:paraId="42DDB6C8" w14:textId="77777777" w:rsidR="000837CC" w:rsidRPr="005D24E3" w:rsidRDefault="000837CC" w:rsidP="006E5864">
            <w:r w:rsidRPr="005D24E3">
              <w:lastRenderedPageBreak/>
              <w:t>Fjern bestemmelser til og KFA4. Behold kun bestemmelsesområde. Det burde lages en generell</w:t>
            </w:r>
          </w:p>
          <w:p w14:paraId="4EB9E16F" w14:textId="77777777" w:rsidR="000837CC" w:rsidRPr="005D24E3" w:rsidRDefault="000837CC" w:rsidP="006E5864">
            <w:r w:rsidRPr="005D24E3">
              <w:t>bestemmelse som gjelder for midlertidig rigg- og anleggsområde (bestemmelsesområdene) enn at</w:t>
            </w:r>
          </w:p>
          <w:p w14:paraId="4C0A43CD" w14:textId="3892CF1A" w:rsidR="000837CC" w:rsidRPr="005D24E3" w:rsidRDefault="000837CC" w:rsidP="006E5864">
            <w:r w:rsidRPr="005D24E3">
              <w:t xml:space="preserve">det deles opp. Bestemmelsesområder burde merkes med #1, #2, #3 </w:t>
            </w:r>
            <w:r w:rsidR="00A17A18" w:rsidRPr="005D24E3">
              <w:t>osv.</w:t>
            </w:r>
            <w:r w:rsidRPr="005D24E3">
              <w:t>, men skal ha skravur i</w:t>
            </w:r>
          </w:p>
          <w:p w14:paraId="40D7FF91" w14:textId="77777777" w:rsidR="000837CC" w:rsidRPr="005D24E3" w:rsidRDefault="000837CC" w:rsidP="006E5864">
            <w:r w:rsidRPr="005D24E3">
              <w:t>plankartet og det må legges inn i tegnforklaringen. Det skal også settes en konkret dato for når det</w:t>
            </w:r>
          </w:p>
          <w:p w14:paraId="5FBAFCAF" w14:textId="77777777" w:rsidR="00C14AD9" w:rsidRPr="005D24E3" w:rsidRDefault="000837CC" w:rsidP="006E5864">
            <w:r w:rsidRPr="005D24E3">
              <w:t>forventes at midlertidige rigg- og anleggsområdet skal opphøre.</w:t>
            </w:r>
          </w:p>
          <w:p w14:paraId="53DF45B2" w14:textId="2B18567E" w:rsidR="002B13F4" w:rsidRPr="005D24E3" w:rsidRDefault="002B13F4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95B4370" w14:textId="3680BBAC" w:rsidR="00C14AD9" w:rsidRPr="005D24E3" w:rsidRDefault="009F4016" w:rsidP="006E5864">
            <w:r w:rsidRPr="005D24E3">
              <w:lastRenderedPageBreak/>
              <w:t>KFA4 opphører</w:t>
            </w:r>
            <w:r w:rsidR="000374C8" w:rsidRPr="005D24E3">
              <w:t xml:space="preserve">. Da den </w:t>
            </w:r>
            <w:r w:rsidR="00A17A18" w:rsidRPr="005D24E3">
              <w:t>midlertidige</w:t>
            </w:r>
            <w:r w:rsidR="000374C8" w:rsidRPr="005D24E3">
              <w:t xml:space="preserve"> anleggsdelen ivaretas gjennom bestemmelser til eget bestemmelsesområde </w:t>
            </w:r>
            <w:r w:rsidR="000374C8" w:rsidRPr="005D24E3">
              <w:lastRenderedPageBreak/>
              <w:t>reguleres området til Friluftformål (F18) og vi vider</w:t>
            </w:r>
            <w:r w:rsidR="00630065" w:rsidRPr="005D24E3">
              <w:t>e</w:t>
            </w:r>
            <w:r w:rsidR="000374C8" w:rsidRPr="005D24E3">
              <w:t xml:space="preserve">fører arealformålet fra Delplan for Lia. Det er ingen endring i </w:t>
            </w:r>
            <w:r w:rsidR="00630065" w:rsidRPr="005D24E3">
              <w:t xml:space="preserve">hva som tillates med unntak av at bestemmelsesområde for mer </w:t>
            </w:r>
            <w:r w:rsidR="00BC7955" w:rsidRPr="005D24E3">
              <w:t>varig</w:t>
            </w:r>
            <w:r w:rsidR="00630065" w:rsidRPr="005D24E3">
              <w:t xml:space="preserve"> rigg- og </w:t>
            </w:r>
            <w:r w:rsidR="00A17A18" w:rsidRPr="005D24E3">
              <w:t>anleggsvirksomhet</w:t>
            </w:r>
            <w:r w:rsidR="00630065" w:rsidRPr="005D24E3">
              <w:t xml:space="preserve"> fjernes. Se pkt. nedenfor.</w:t>
            </w:r>
          </w:p>
          <w:p w14:paraId="7A9ACF27" w14:textId="77777777" w:rsidR="00C76B1F" w:rsidRPr="005D24E3" w:rsidRDefault="00C76B1F" w:rsidP="006E5864"/>
          <w:p w14:paraId="37819961" w14:textId="4CBFF159" w:rsidR="00630065" w:rsidRPr="005D24E3" w:rsidRDefault="00630065" w:rsidP="006E5864">
            <w:r w:rsidRPr="005D24E3">
              <w:t>Det settes ikke konkret dato</w:t>
            </w:r>
            <w:r w:rsidR="00DE39A7" w:rsidRPr="005D24E3">
              <w:t>, da finansiering er usikker</w:t>
            </w:r>
          </w:p>
        </w:tc>
      </w:tr>
      <w:tr w:rsidR="00C14AD9" w14:paraId="28106424" w14:textId="77777777" w:rsidTr="00E62A56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A8E156C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7D8CE30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9317DB8" w14:textId="77777777" w:rsidR="009F5ADE" w:rsidRPr="005D24E3" w:rsidRDefault="009F5ADE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10.1 Skuterparkering og midlertidig riggområde, område BO-SP/R1</w:t>
            </w:r>
          </w:p>
          <w:p w14:paraId="4AB0B5FD" w14:textId="77777777" w:rsidR="009F5ADE" w:rsidRPr="005D24E3" w:rsidRDefault="009F5ADE" w:rsidP="006E5864">
            <w:r w:rsidRPr="005D24E3">
              <w:t>Det burde avsettes eget areal med egnet arealformål for parkeringsplass til snøskutere enn at det</w:t>
            </w:r>
          </w:p>
          <w:p w14:paraId="3E5933F0" w14:textId="77777777" w:rsidR="00C14AD9" w:rsidRPr="005D24E3" w:rsidRDefault="009F5ADE" w:rsidP="006E5864">
            <w:r w:rsidRPr="005D24E3">
              <w:t>brukes bestemmelsesområder for å ivareta det. Se svar ovenfor når det gjelder bestemmelse.</w:t>
            </w:r>
          </w:p>
          <w:p w14:paraId="036B053F" w14:textId="1DF44073" w:rsidR="00FB2477" w:rsidRPr="005D24E3" w:rsidRDefault="00FB2477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93B9BA2" w14:textId="4E87771C" w:rsidR="00C14AD9" w:rsidRPr="005D24E3" w:rsidRDefault="00C76B1F" w:rsidP="006E5864">
            <w:r w:rsidRPr="005D24E3">
              <w:t xml:space="preserve">Vi viderefører </w:t>
            </w:r>
            <w:r w:rsidR="00D50176" w:rsidRPr="005D24E3">
              <w:t>prinsipp fra delplan for Lia og velger</w:t>
            </w:r>
            <w:r w:rsidR="00861888" w:rsidRPr="005D24E3">
              <w:t xml:space="preserve"> å benytte oss av bestemmelsesområde</w:t>
            </w:r>
            <w:r w:rsidR="0064485B" w:rsidRPr="005D24E3">
              <w:t xml:space="preserve"> fremfor å sette av areal til parkering</w:t>
            </w:r>
            <w:r w:rsidR="00861888" w:rsidRPr="005D24E3">
              <w:t xml:space="preserve">. Det vil bli sett helhetlig på skuterparkering for hele Longyearbyen </w:t>
            </w:r>
            <w:r w:rsidR="00F926A8" w:rsidRPr="005D24E3">
              <w:t xml:space="preserve">ved rullering av arealplanen som er under oppstart nå. </w:t>
            </w:r>
          </w:p>
          <w:p w14:paraId="3BB4F464" w14:textId="137777CC" w:rsidR="0064485B" w:rsidRPr="005D24E3" w:rsidRDefault="0064485B" w:rsidP="006E5864"/>
        </w:tc>
      </w:tr>
      <w:tr w:rsidR="00C14AD9" w14:paraId="5D1DCC51" w14:textId="77777777" w:rsidTr="00E62A56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DE7B51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D2D9BC8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597CCD6C" w14:textId="77777777" w:rsidR="00F12531" w:rsidRPr="005D24E3" w:rsidRDefault="00F12531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10.2 Rigg og anleggsområde BO-R1</w:t>
            </w:r>
          </w:p>
          <w:p w14:paraId="23E17B55" w14:textId="77777777" w:rsidR="00F12531" w:rsidRPr="005D24E3" w:rsidRDefault="00F12531" w:rsidP="006E5864">
            <w:r w:rsidRPr="005D24E3">
              <w:t>Fjern 10.2. Lag en bestemmelse som dekker for alle midlertidige rigg- og anleggsområder innenfor</w:t>
            </w:r>
          </w:p>
          <w:p w14:paraId="1C453037" w14:textId="77777777" w:rsidR="00F12531" w:rsidRPr="005D24E3" w:rsidRDefault="00F12531" w:rsidP="006E5864">
            <w:r w:rsidRPr="005D24E3">
              <w:t>delplanen. Det kommer også frem i bestemmelsen 10.2 at felt BO-R1 skal brukes som midlertidig</w:t>
            </w:r>
          </w:p>
          <w:p w14:paraId="25577AA2" w14:textId="77777777" w:rsidR="00F12531" w:rsidRPr="005D24E3" w:rsidRDefault="00F12531" w:rsidP="006E5864">
            <w:r w:rsidRPr="005D24E3">
              <w:t>rigg- og anleggsområde for byggeprosjekter i sentrum. Vanlig praksis er at midlertidig rigg- og</w:t>
            </w:r>
          </w:p>
          <w:p w14:paraId="0CA74168" w14:textId="77777777" w:rsidR="00F12531" w:rsidRPr="005D24E3" w:rsidRDefault="00F12531" w:rsidP="006E5864">
            <w:r w:rsidRPr="005D24E3">
              <w:t>anleggsområde er knyttet opp til en spesifikk plan der det skal gjøres tiltak.</w:t>
            </w:r>
          </w:p>
          <w:p w14:paraId="69BE1AD3" w14:textId="274B3E71" w:rsidR="00E62A56" w:rsidRPr="005D24E3" w:rsidRDefault="00E62A56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A59DC6D" w14:textId="77777777" w:rsidR="00580AE6" w:rsidRPr="005D24E3" w:rsidRDefault="007E1A06" w:rsidP="006E5864">
            <w:r w:rsidRPr="005D24E3">
              <w:t>Vi fjerner</w:t>
            </w:r>
            <w:r w:rsidR="006E5864" w:rsidRPr="005D24E3">
              <w:t xml:space="preserve"> </w:t>
            </w:r>
            <w:r w:rsidR="00A8353F" w:rsidRPr="005D24E3">
              <w:t xml:space="preserve">muligheten for å </w:t>
            </w:r>
            <w:r w:rsidR="00377441" w:rsidRPr="005D24E3">
              <w:t>opprette et mer varig rigg- og anleggsområde</w:t>
            </w:r>
            <w:r w:rsidR="004344E2" w:rsidRPr="005D24E3">
              <w:t xml:space="preserve">, vi kan dermed </w:t>
            </w:r>
            <w:r w:rsidR="00CE4FEB" w:rsidRPr="005D24E3">
              <w:t>forenkle</w:t>
            </w:r>
            <w:r w:rsidR="001F6791" w:rsidRPr="005D24E3">
              <w:t xml:space="preserve"> </w:t>
            </w:r>
            <w:r w:rsidR="004344E2" w:rsidRPr="005D24E3">
              <w:t>bestemmelsene til midlertidig rigg og anleggsområder</w:t>
            </w:r>
            <w:r w:rsidR="00977730" w:rsidRPr="005D24E3">
              <w:t>.</w:t>
            </w:r>
          </w:p>
          <w:p w14:paraId="3D180252" w14:textId="54E9CB64" w:rsidR="00C428D3" w:rsidRPr="005D24E3" w:rsidRDefault="00C428D3" w:rsidP="006E5864">
            <w:r w:rsidRPr="005D24E3">
              <w:t>Endrer navn til BO1</w:t>
            </w:r>
            <w:r w:rsidR="00CA0CA9" w:rsidRPr="005D24E3">
              <w:t>4-SP/RA i tråd med prinsipp i arealplan</w:t>
            </w:r>
          </w:p>
        </w:tc>
      </w:tr>
      <w:tr w:rsidR="00C14AD9" w14:paraId="30EEDF8A" w14:textId="77777777" w:rsidTr="00E62A56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B343908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7D7CE08A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07B3C71" w14:textId="77777777" w:rsidR="00E62A56" w:rsidRPr="005D24E3" w:rsidRDefault="00E62A56" w:rsidP="006E5864">
            <w:r w:rsidRPr="005D24E3">
              <w:t>Delplanen for Vannledningsdalen har ikke gjort rede for hva slags konsekvenser det vil ha for</w:t>
            </w:r>
          </w:p>
          <w:p w14:paraId="42CAB2DC" w14:textId="77777777" w:rsidR="00E62A56" w:rsidRPr="005D24E3" w:rsidRDefault="00E62A56" w:rsidP="006E5864">
            <w:r w:rsidRPr="005D24E3">
              <w:t>området om det legges opp til midlertidig rigg- og anleggsområde for byggeprosjekter som skal</w:t>
            </w:r>
          </w:p>
          <w:p w14:paraId="17A07393" w14:textId="77777777" w:rsidR="00C14AD9" w:rsidRPr="005D24E3" w:rsidRDefault="00E62A56" w:rsidP="006E5864">
            <w:r w:rsidRPr="005D24E3">
              <w:t>foregå utenfor delplanen.</w:t>
            </w:r>
          </w:p>
          <w:p w14:paraId="3ABEF8E8" w14:textId="1F58401E" w:rsidR="00E62A56" w:rsidRPr="005D24E3" w:rsidRDefault="00E62A56" w:rsidP="006E586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5FAFFA" w14:textId="457BE1DD" w:rsidR="00C14AD9" w:rsidRPr="005D24E3" w:rsidRDefault="00CA28E9" w:rsidP="006E5864">
            <w:r w:rsidRPr="005D24E3">
              <w:t>Tatt til orientering</w:t>
            </w:r>
          </w:p>
        </w:tc>
      </w:tr>
      <w:tr w:rsidR="00C14AD9" w14:paraId="5DB9E80C" w14:textId="77777777" w:rsidTr="00425802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9A749C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D784B42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A04D61F" w14:textId="77777777" w:rsidR="00E62A56" w:rsidRPr="005D24E3" w:rsidRDefault="00E62A56" w:rsidP="006E5864">
            <w:r w:rsidRPr="005D24E3">
              <w:t>Det anbefales at setningen «På arealer innenfor bestemmelsesområdet tillates det opparbeidelse av</w:t>
            </w:r>
          </w:p>
          <w:p w14:paraId="2697699C" w14:textId="77777777" w:rsidR="00E62A56" w:rsidRPr="005D24E3" w:rsidRDefault="00E62A56" w:rsidP="006E5864">
            <w:r w:rsidRPr="005D24E3">
              <w:t>midlertidig rigg- og anleggsområder for byggeprosjekter i sentrum og tiltak hjemlet i denne</w:t>
            </w:r>
          </w:p>
          <w:p w14:paraId="67987674" w14:textId="77777777" w:rsidR="00C14AD9" w:rsidRPr="005D24E3" w:rsidRDefault="00E62A56" w:rsidP="006E5864">
            <w:r w:rsidRPr="005D24E3">
              <w:lastRenderedPageBreak/>
              <w:t>planen», tas ut.</w:t>
            </w:r>
          </w:p>
          <w:p w14:paraId="5AEBDA7F" w14:textId="397F66D3" w:rsidR="0069389E" w:rsidRPr="005D24E3" w:rsidRDefault="0069389E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A95FD4E" w14:textId="58339928" w:rsidR="00ED2B98" w:rsidRPr="005D24E3" w:rsidRDefault="00D46D43" w:rsidP="00ED2B98">
            <w:r w:rsidRPr="005D24E3">
              <w:lastRenderedPageBreak/>
              <w:t xml:space="preserve">Vi tar </w:t>
            </w:r>
            <w:r w:rsidR="006A3117" w:rsidRPr="005D24E3">
              <w:t xml:space="preserve">ut delen med </w:t>
            </w:r>
            <w:r w:rsidR="00ED2B98" w:rsidRPr="005D24E3">
              <w:t>siste del av setningen «..for byggeprosjekter i sentrum og tiltak hjemlet i denne</w:t>
            </w:r>
          </w:p>
          <w:p w14:paraId="252A2AD5" w14:textId="3696F4A1" w:rsidR="00C14AD9" w:rsidRPr="005D24E3" w:rsidRDefault="00ED2B98" w:rsidP="00ED2B98">
            <w:r w:rsidRPr="005D24E3">
              <w:t xml:space="preserve">planen» </w:t>
            </w:r>
          </w:p>
        </w:tc>
      </w:tr>
      <w:tr w:rsidR="00C14AD9" w14:paraId="39C50AC5" w14:textId="77777777" w:rsidTr="00FA6E1C">
        <w:tc>
          <w:tcPr>
            <w:tcW w:w="494" w:type="dxa"/>
            <w:tcBorders>
              <w:top w:val="nil"/>
              <w:left w:val="nil"/>
              <w:right w:val="nil"/>
            </w:tcBorders>
          </w:tcPr>
          <w:p w14:paraId="4007F6D1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</w:tcPr>
          <w:p w14:paraId="0C947D55" w14:textId="77777777" w:rsidR="00C14AD9" w:rsidRDefault="00C14AD9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right w:val="nil"/>
            </w:tcBorders>
          </w:tcPr>
          <w:p w14:paraId="0F911CE3" w14:textId="77777777" w:rsidR="002D7E6E" w:rsidRPr="005D24E3" w:rsidRDefault="002D7E6E" w:rsidP="006E5864">
            <w:pPr>
              <w:rPr>
                <w:u w:val="single"/>
              </w:rPr>
            </w:pPr>
            <w:r w:rsidRPr="005D24E3">
              <w:rPr>
                <w:u w:val="single"/>
              </w:rPr>
              <w:t>Plankart:</w:t>
            </w:r>
          </w:p>
          <w:p w14:paraId="348052E3" w14:textId="57071E74" w:rsidR="00773188" w:rsidRPr="005D24E3" w:rsidRDefault="002D7E6E" w:rsidP="006E5864">
            <w:r w:rsidRPr="005D24E3">
              <w:t>- Tekst på hensynssone må spesifiseres i tegnforklaringen.</w:t>
            </w:r>
          </w:p>
          <w:p w14:paraId="26FFFC78" w14:textId="77777777" w:rsidR="002D7E6E" w:rsidRPr="005D24E3" w:rsidRDefault="002D7E6E" w:rsidP="006E5864">
            <w:r w:rsidRPr="005D24E3">
              <w:t>- Mangler bygninger og eiendomsgrenser i plankartet.</w:t>
            </w:r>
          </w:p>
          <w:p w14:paraId="45854CE7" w14:textId="77777777" w:rsidR="002D7E6E" w:rsidRPr="005D24E3" w:rsidRDefault="002D7E6E" w:rsidP="006E5864">
            <w:r w:rsidRPr="005D24E3">
              <w:t>- Bygninger som skal fjernes skal ikke kun ha omriss, men skal også ha linjer i bygningens</w:t>
            </w:r>
          </w:p>
          <w:p w14:paraId="7FB3E119" w14:textId="732D8BA5" w:rsidR="008975B3" w:rsidRPr="005D24E3" w:rsidRDefault="002D7E6E" w:rsidP="006E5864">
            <w:r w:rsidRPr="005D24E3">
              <w:t>diagonaler.</w:t>
            </w:r>
          </w:p>
          <w:p w14:paraId="5AB5074D" w14:textId="72479A71" w:rsidR="008975B3" w:rsidRPr="005D24E3" w:rsidRDefault="002D7E6E" w:rsidP="006E5864">
            <w:r w:rsidRPr="005D24E3">
              <w:t>- Felt B8 burde deles inn i to felt, for eksempel B8 og B9.</w:t>
            </w:r>
          </w:p>
          <w:p w14:paraId="29830DAD" w14:textId="038D8697" w:rsidR="008975B3" w:rsidRPr="005D24E3" w:rsidRDefault="002D7E6E" w:rsidP="006E5864">
            <w:r w:rsidRPr="005D24E3">
              <w:t>- Felt KFA 3 burde deles inn i to felt, for eksempel KFA3 og KFA5.</w:t>
            </w:r>
          </w:p>
          <w:p w14:paraId="4181BE41" w14:textId="63E3144E" w:rsidR="008975B3" w:rsidRPr="005D24E3" w:rsidRDefault="002D7E6E" w:rsidP="006E5864">
            <w:r w:rsidRPr="005D24E3">
              <w:t>- Veiene mangler navn og nummer.</w:t>
            </w:r>
          </w:p>
          <w:p w14:paraId="18631068" w14:textId="77777777" w:rsidR="002D7E6E" w:rsidRPr="005D24E3" w:rsidRDefault="002D7E6E" w:rsidP="006E5864">
            <w:r w:rsidRPr="005D24E3">
              <w:t>- Vei_fv7 skal ha fargekode som nye arealformål. Nå har den like fargekode som at veien</w:t>
            </w:r>
          </w:p>
          <w:p w14:paraId="447458BF" w14:textId="2A8004D4" w:rsidR="008975B3" w:rsidRPr="005D24E3" w:rsidRDefault="002D7E6E" w:rsidP="006E5864">
            <w:r w:rsidRPr="005D24E3">
              <w:t>eksisterer.</w:t>
            </w:r>
          </w:p>
          <w:p w14:paraId="5EAB5794" w14:textId="77777777" w:rsidR="002D7E6E" w:rsidRPr="005D24E3" w:rsidRDefault="002D7E6E" w:rsidP="006E5864">
            <w:r w:rsidRPr="005D24E3">
              <w:t>- Det er tegnet inn H310_100 inn i plankartet. Men det er ikke knyttet opp noe bestemmelse</w:t>
            </w:r>
          </w:p>
          <w:p w14:paraId="6E874311" w14:textId="27D26D73" w:rsidR="008975B3" w:rsidRPr="005D24E3" w:rsidRDefault="002D7E6E" w:rsidP="006E5864">
            <w:r w:rsidRPr="005D24E3">
              <w:t>til H310_100.</w:t>
            </w:r>
          </w:p>
          <w:p w14:paraId="5D1A75AD" w14:textId="7320D412" w:rsidR="008975B3" w:rsidRPr="005D24E3" w:rsidRDefault="002D7E6E" w:rsidP="006E5864">
            <w:r w:rsidRPr="005D24E3">
              <w:t>- Det er ikke tegnet inn skravur på de ulike bestemmelsesområdene.</w:t>
            </w:r>
          </w:p>
          <w:p w14:paraId="2B7C666C" w14:textId="14A158F2" w:rsidR="008975B3" w:rsidRPr="005D24E3" w:rsidRDefault="002D7E6E" w:rsidP="006E5864">
            <w:r w:rsidRPr="005D24E3">
              <w:t>- Mangler bestemmelsesområde i tegnforklaringen.</w:t>
            </w:r>
          </w:p>
          <w:p w14:paraId="52A57680" w14:textId="77777777" w:rsidR="00C14AD9" w:rsidRPr="005D24E3" w:rsidRDefault="002D7E6E" w:rsidP="006E5864">
            <w:r w:rsidRPr="005D24E3">
              <w:t>- Der hensynsonen H770_1 ligger burde arealformålet endres til kulturminne.</w:t>
            </w:r>
          </w:p>
          <w:p w14:paraId="3798CB58" w14:textId="5923EF70" w:rsidR="0069389E" w:rsidRPr="005D24E3" w:rsidRDefault="0069389E" w:rsidP="006E5864">
            <w:pPr>
              <w:rPr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</w:tcPr>
          <w:p w14:paraId="145A7EA1" w14:textId="77777777" w:rsidR="00C14AD9" w:rsidRPr="005D24E3" w:rsidRDefault="00C14AD9" w:rsidP="006E5864"/>
          <w:p w14:paraId="59CC66FF" w14:textId="46035C00" w:rsidR="00773188" w:rsidRPr="005D24E3" w:rsidRDefault="0079070A" w:rsidP="006E5864">
            <w:r w:rsidRPr="005D24E3">
              <w:t xml:space="preserve">Tatt til orientering. </w:t>
            </w:r>
          </w:p>
          <w:p w14:paraId="14D014BE" w14:textId="77777777" w:rsidR="008975B3" w:rsidRPr="005D24E3" w:rsidRDefault="008975B3" w:rsidP="006E5864"/>
          <w:p w14:paraId="7B72659F" w14:textId="77777777" w:rsidR="008975B3" w:rsidRPr="005D24E3" w:rsidRDefault="008975B3" w:rsidP="006E5864"/>
          <w:p w14:paraId="6AEDD557" w14:textId="5BD4BDE8" w:rsidR="008975B3" w:rsidRPr="005D24E3" w:rsidRDefault="008975B3" w:rsidP="006E5864"/>
          <w:p w14:paraId="45E6251A" w14:textId="77777777" w:rsidR="00367F73" w:rsidRPr="005D24E3" w:rsidRDefault="00367F73" w:rsidP="006E5864"/>
          <w:p w14:paraId="54150079" w14:textId="77777777" w:rsidR="00367F73" w:rsidRPr="005D24E3" w:rsidRDefault="00367F73" w:rsidP="006E5864"/>
          <w:p w14:paraId="15BB20CF" w14:textId="77777777" w:rsidR="00367F73" w:rsidRPr="005D24E3" w:rsidRDefault="00367F73" w:rsidP="006E5864"/>
          <w:p w14:paraId="77932C96" w14:textId="77777777" w:rsidR="00E600C2" w:rsidRPr="005D24E3" w:rsidRDefault="00E600C2" w:rsidP="006E5864"/>
          <w:p w14:paraId="157EA709" w14:textId="77777777" w:rsidR="00E600C2" w:rsidRPr="005D24E3" w:rsidRDefault="00E600C2" w:rsidP="006E5864"/>
          <w:p w14:paraId="7979D9D2" w14:textId="77777777" w:rsidR="00EE09FD" w:rsidRPr="005D24E3" w:rsidRDefault="00EE09FD" w:rsidP="006E5864"/>
          <w:p w14:paraId="7BBDC1E9" w14:textId="06294CF4" w:rsidR="00EE09FD" w:rsidRPr="005D24E3" w:rsidRDefault="00EE09FD" w:rsidP="006E5864"/>
        </w:tc>
      </w:tr>
      <w:tr w:rsidR="00C14AD9" w14:paraId="696D5753" w14:textId="592215CC" w:rsidTr="00B02AD0">
        <w:tc>
          <w:tcPr>
            <w:tcW w:w="494" w:type="dxa"/>
            <w:tcBorders>
              <w:left w:val="nil"/>
              <w:right w:val="nil"/>
            </w:tcBorders>
          </w:tcPr>
          <w:p w14:paraId="377D69D2" w14:textId="77777777" w:rsidR="00C14AD9" w:rsidRDefault="00C14AD9" w:rsidP="006E5864">
            <w:pPr>
              <w:rPr>
                <w:b/>
                <w:bCs/>
              </w:rPr>
            </w:pPr>
          </w:p>
          <w:p w14:paraId="0A827F20" w14:textId="77777777" w:rsidR="00C14AD9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E7638EF" w14:textId="61516452" w:rsidR="00C14AD9" w:rsidRPr="0055367C" w:rsidRDefault="00C14AD9" w:rsidP="006E5864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6236B459" w14:textId="77777777" w:rsidR="00C14AD9" w:rsidRDefault="00C14AD9" w:rsidP="006E5864">
            <w:pPr>
              <w:rPr>
                <w:b/>
                <w:bCs/>
              </w:rPr>
            </w:pPr>
          </w:p>
          <w:p w14:paraId="14A935B7" w14:textId="4CB17A8C" w:rsidR="00C14AD9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Riksantikvaren/</w:t>
            </w:r>
          </w:p>
          <w:p w14:paraId="397AF13E" w14:textId="2EA3577F" w:rsidR="00C14AD9" w:rsidRPr="0055367C" w:rsidRDefault="00C14AD9" w:rsidP="006E5864">
            <w:pPr>
              <w:rPr>
                <w:b/>
                <w:bCs/>
              </w:rPr>
            </w:pPr>
            <w:r>
              <w:t>22.4.2022</w:t>
            </w: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3A83966A" w14:textId="77777777" w:rsidR="00C14AD9" w:rsidRPr="005D24E3" w:rsidRDefault="00C14AD9" w:rsidP="006E5864"/>
          <w:p w14:paraId="3B9E488B" w14:textId="77777777" w:rsidR="0044702F" w:rsidRPr="005D24E3" w:rsidRDefault="0044702F" w:rsidP="006E5864">
            <w:r w:rsidRPr="005D24E3">
              <w:t>Vedtak</w:t>
            </w:r>
          </w:p>
          <w:p w14:paraId="4251C567" w14:textId="77777777" w:rsidR="0044702F" w:rsidRPr="005D24E3" w:rsidRDefault="0044702F" w:rsidP="006E5864">
            <w:r w:rsidRPr="005D24E3">
              <w:t>Med hjemmel i svalbardmiljøloven 44 første ledd fatter Riksantikvaren vedtak om</w:t>
            </w:r>
          </w:p>
          <w:p w14:paraId="560ED024" w14:textId="4CA366C5" w:rsidR="0044702F" w:rsidRPr="005D24E3" w:rsidRDefault="0044702F" w:rsidP="006E5864">
            <w:r w:rsidRPr="005D24E3">
              <w:t>dispensasjon for etablering av rassikringstiltak i form av nett i sikringssonen til</w:t>
            </w:r>
            <w:r w:rsidR="004F5261" w:rsidRPr="005D24E3">
              <w:t xml:space="preserve"> kulturminner fra Gruve 2a, id 159009 og 159492.</w:t>
            </w:r>
          </w:p>
          <w:p w14:paraId="71161DD3" w14:textId="77777777" w:rsidR="004F5261" w:rsidRPr="005D24E3" w:rsidRDefault="004F5261" w:rsidP="006E5864"/>
          <w:p w14:paraId="1153D91C" w14:textId="749E1EF2" w:rsidR="0044702F" w:rsidRPr="005D24E3" w:rsidRDefault="0044702F" w:rsidP="006E5864">
            <w:r w:rsidRPr="005D24E3">
              <w:t>Dispensasjon gis på følgende vilkår:</w:t>
            </w:r>
          </w:p>
          <w:p w14:paraId="58BCCD74" w14:textId="77777777" w:rsidR="0044702F" w:rsidRPr="005D24E3" w:rsidRDefault="0044702F" w:rsidP="006E5864">
            <w:r w:rsidRPr="005D24E3">
              <w:t>Alle sikringstiltak, inkludert festeanordninger for drift og vedlikehold, skal etableres</w:t>
            </w:r>
          </w:p>
          <w:p w14:paraId="5E22C384" w14:textId="77777777" w:rsidR="0044702F" w:rsidRPr="005D24E3" w:rsidRDefault="0044702F" w:rsidP="006E5864">
            <w:r w:rsidRPr="005D24E3">
              <w:t>innenfor arealformål KFA3 i Delplan for Lia og Vannledningsdalen - Del 2</w:t>
            </w:r>
          </w:p>
          <w:p w14:paraId="362B3993" w14:textId="77777777" w:rsidR="00C14AD9" w:rsidRPr="005D24E3" w:rsidRDefault="0044702F" w:rsidP="006E5864">
            <w:r w:rsidRPr="005D24E3">
              <w:t>Vannledningsdalen (Plan-ID D39b).</w:t>
            </w:r>
          </w:p>
          <w:p w14:paraId="4D28FFB5" w14:textId="77777777" w:rsidR="00BF0D2E" w:rsidRPr="005D24E3" w:rsidRDefault="00BF0D2E" w:rsidP="006E5864"/>
          <w:p w14:paraId="1BC26083" w14:textId="2EEE7F1C" w:rsidR="004B5957" w:rsidRPr="005D24E3" w:rsidRDefault="004B5957" w:rsidP="006E5864">
            <w:r w:rsidRPr="005D24E3">
              <w:t>Vårt vedtak bør innarbeides i planbestemmelsene for arealform</w:t>
            </w:r>
            <w:r w:rsidR="00D21E9A" w:rsidRPr="005D24E3">
              <w:t>å</w:t>
            </w:r>
            <w:r w:rsidRPr="005D24E3">
              <w:t>l KFA3 i Delplan for Lia og</w:t>
            </w:r>
          </w:p>
          <w:p w14:paraId="0AFD4301" w14:textId="69562F83" w:rsidR="004B5957" w:rsidRPr="005D24E3" w:rsidRDefault="004B5957" w:rsidP="006E5864">
            <w:r w:rsidRPr="005D24E3">
              <w:lastRenderedPageBreak/>
              <w:t>Vannledningsdalen - Del 2 Vannledningsdalen (Plan-ID D39b). Vi ber om at f</w:t>
            </w:r>
            <w:r w:rsidR="00D21E9A" w:rsidRPr="005D24E3">
              <w:t>ø</w:t>
            </w:r>
            <w:r w:rsidRPr="005D24E3">
              <w:t>lgende tekst tas</w:t>
            </w:r>
          </w:p>
          <w:p w14:paraId="0567FE7C" w14:textId="310046CB" w:rsidR="00BF0D2E" w:rsidRPr="005D24E3" w:rsidRDefault="004B5957" w:rsidP="006E5864">
            <w:r w:rsidRPr="005D24E3">
              <w:t>inn i bestemmelsene for å sikre at det er samsvar mellom planen og Riksantikvarens vedtak:</w:t>
            </w:r>
          </w:p>
          <w:p w14:paraId="3EBC011F" w14:textId="77777777" w:rsidR="004B5957" w:rsidRPr="005D24E3" w:rsidRDefault="004B5957" w:rsidP="006E5864"/>
          <w:p w14:paraId="784F534D" w14:textId="0DA520CD" w:rsidR="00D21E9A" w:rsidRPr="005D24E3" w:rsidRDefault="004B5957" w:rsidP="006E5864">
            <w:r w:rsidRPr="005D24E3">
              <w:t>Deler av arealform</w:t>
            </w:r>
            <w:r w:rsidR="00D21E9A" w:rsidRPr="005D24E3">
              <w:t>å</w:t>
            </w:r>
            <w:r w:rsidRPr="005D24E3">
              <w:t>l KFA3 ligger innenfor sikringssone</w:t>
            </w:r>
            <w:r w:rsidR="00841646" w:rsidRPr="005D24E3">
              <w:t xml:space="preserve"> til automatisk fredete</w:t>
            </w:r>
            <w:r w:rsidR="00D21E9A" w:rsidRPr="005D24E3">
              <w:t xml:space="preserve"> kulturminner knyttet til Gruve 2a. Riksantikvaren har fattet vedtak om dispensasjon</w:t>
            </w:r>
          </w:p>
          <w:p w14:paraId="163BACFB" w14:textId="77777777" w:rsidR="00D21E9A" w:rsidRPr="005D24E3" w:rsidRDefault="00D21E9A" w:rsidP="006E5864">
            <w:r w:rsidRPr="005D24E3">
              <w:t>fra fredningsbestemmelsene for etablering av skredsikringstiltak i sikringssonen.</w:t>
            </w:r>
          </w:p>
          <w:p w14:paraId="55B9AD76" w14:textId="425D44B3" w:rsidR="004B5957" w:rsidRPr="005D24E3" w:rsidRDefault="00D21E9A" w:rsidP="006E5864">
            <w:r w:rsidRPr="005D24E3">
              <w:t>Vedtaket omfatter også dispensasjon for drift og vedlikehold av sikringstiltakene innenfor arealformål KFA3</w:t>
            </w:r>
          </w:p>
          <w:p w14:paraId="6F2E9740" w14:textId="7A8E0A3A" w:rsidR="0044702F" w:rsidRPr="005D24E3" w:rsidRDefault="0044702F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3F197F2F" w14:textId="77777777" w:rsidR="00C14AD9" w:rsidRPr="005D24E3" w:rsidRDefault="00C14AD9" w:rsidP="006E5864"/>
          <w:p w14:paraId="413DA2FA" w14:textId="615703E6" w:rsidR="00C14AD9" w:rsidRPr="005D24E3" w:rsidRDefault="005E5399" w:rsidP="006E5864">
            <w:r w:rsidRPr="005D24E3">
              <w:t xml:space="preserve">Vedtak er tatt til orientering, og bestemmelse innarbeides i </w:t>
            </w:r>
            <w:r w:rsidR="00C87546" w:rsidRPr="005D24E3">
              <w:t>bestemmelser til delplanen.</w:t>
            </w:r>
            <w:r w:rsidRPr="005D24E3">
              <w:t xml:space="preserve"> </w:t>
            </w:r>
          </w:p>
          <w:p w14:paraId="09D30386" w14:textId="77777777" w:rsidR="005E5399" w:rsidRPr="005D24E3" w:rsidRDefault="005E5399" w:rsidP="006E5864"/>
          <w:p w14:paraId="0BAB1B57" w14:textId="74A21A2C" w:rsidR="005E5399" w:rsidRPr="005D24E3" w:rsidRDefault="005E5399" w:rsidP="006E5864"/>
        </w:tc>
      </w:tr>
      <w:tr w:rsidR="00C14AD9" w14:paraId="48173007" w14:textId="3E447F1E" w:rsidTr="00B02AD0">
        <w:tc>
          <w:tcPr>
            <w:tcW w:w="494" w:type="dxa"/>
            <w:tcBorders>
              <w:left w:val="nil"/>
              <w:right w:val="nil"/>
            </w:tcBorders>
          </w:tcPr>
          <w:p w14:paraId="394A9C76" w14:textId="77777777" w:rsidR="00C14AD9" w:rsidRDefault="00C14AD9" w:rsidP="006E5864">
            <w:pPr>
              <w:rPr>
                <w:b/>
                <w:bCs/>
              </w:rPr>
            </w:pPr>
          </w:p>
          <w:p w14:paraId="1B71592A" w14:textId="77777777" w:rsidR="00C14AD9" w:rsidRDefault="00C14AD9" w:rsidP="006E5864">
            <w:pPr>
              <w:rPr>
                <w:b/>
                <w:bCs/>
              </w:rPr>
            </w:pPr>
          </w:p>
          <w:p w14:paraId="71A129C0" w14:textId="66C129E6" w:rsidR="00C14AD9" w:rsidRPr="0055367C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0BBCD843" w14:textId="77777777" w:rsidR="00C14AD9" w:rsidRDefault="00C14AD9" w:rsidP="006E5864">
            <w:pPr>
              <w:rPr>
                <w:b/>
                <w:bCs/>
              </w:rPr>
            </w:pPr>
          </w:p>
          <w:p w14:paraId="318E8321" w14:textId="52930FC2" w:rsidR="00C14AD9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Direktoratet for samfunnssikkerhet og beredskap/</w:t>
            </w:r>
          </w:p>
          <w:p w14:paraId="238E6E3F" w14:textId="77777777" w:rsidR="00C14AD9" w:rsidRDefault="00C14AD9" w:rsidP="006E5864">
            <w:r>
              <w:t>14.3.2022</w:t>
            </w:r>
          </w:p>
          <w:p w14:paraId="22BC0CB5" w14:textId="21AA7670" w:rsidR="00EB26D4" w:rsidRPr="0055367C" w:rsidRDefault="00EB26D4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55549D9C" w14:textId="77777777" w:rsidR="00C14AD9" w:rsidRPr="005D24E3" w:rsidRDefault="00C14AD9" w:rsidP="006E5864"/>
          <w:p w14:paraId="1B6B8BA7" w14:textId="2D02507E" w:rsidR="00C14AD9" w:rsidRPr="005D24E3" w:rsidRDefault="00C14AD9" w:rsidP="006E5864">
            <w:r w:rsidRPr="005D24E3">
              <w:t>Standardbrev, ingen merknader.</w:t>
            </w:r>
          </w:p>
          <w:p w14:paraId="70B4185A" w14:textId="4B411911" w:rsidR="00C14AD9" w:rsidRPr="005D24E3" w:rsidRDefault="00C14AD9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4C1BA9EB" w14:textId="77777777" w:rsidR="00C14AD9" w:rsidRPr="005D24E3" w:rsidRDefault="00C14AD9" w:rsidP="006E5864"/>
          <w:p w14:paraId="64CD89AC" w14:textId="2CA03CE6" w:rsidR="00C14AD9" w:rsidRPr="005D24E3" w:rsidRDefault="00C14AD9" w:rsidP="006E5864">
            <w:r w:rsidRPr="005D24E3">
              <w:t>Tatt til orientering. Planen er ikke knyttet til storulykkeanlegg</w:t>
            </w:r>
          </w:p>
        </w:tc>
      </w:tr>
      <w:tr w:rsidR="00C14AD9" w14:paraId="4910F9E4" w14:textId="3C277B47" w:rsidTr="00B02AD0">
        <w:tc>
          <w:tcPr>
            <w:tcW w:w="494" w:type="dxa"/>
            <w:tcBorders>
              <w:left w:val="nil"/>
              <w:right w:val="nil"/>
            </w:tcBorders>
          </w:tcPr>
          <w:p w14:paraId="64DBC071" w14:textId="77777777" w:rsidR="00C14AD9" w:rsidRDefault="00C14AD9" w:rsidP="006E5864">
            <w:pPr>
              <w:rPr>
                <w:b/>
                <w:bCs/>
              </w:rPr>
            </w:pPr>
          </w:p>
          <w:p w14:paraId="766A2462" w14:textId="6676565B" w:rsidR="00C14AD9" w:rsidRPr="0055367C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2A28AFC7" w14:textId="77777777" w:rsidR="00C14AD9" w:rsidRDefault="00C14AD9" w:rsidP="006E5864">
            <w:pPr>
              <w:rPr>
                <w:b/>
                <w:bCs/>
              </w:rPr>
            </w:pPr>
          </w:p>
          <w:p w14:paraId="3F29BF62" w14:textId="1DF844ED" w:rsidR="00C14AD9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 Kyrre Reimert/ </w:t>
            </w:r>
          </w:p>
          <w:p w14:paraId="3C9A55C8" w14:textId="16AA4EA5" w:rsidR="00C14AD9" w:rsidRPr="0055367C" w:rsidRDefault="00C14AD9" w:rsidP="006E5864">
            <w:pPr>
              <w:rPr>
                <w:b/>
                <w:bCs/>
              </w:rPr>
            </w:pPr>
            <w:r>
              <w:t>31.3.2022</w:t>
            </w: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0FA703B5" w14:textId="77777777" w:rsidR="008763B2" w:rsidRPr="005D24E3" w:rsidRDefault="002155A0" w:rsidP="006E5864">
            <w:r w:rsidRPr="005D24E3">
              <w:t xml:space="preserve"> </w:t>
            </w:r>
          </w:p>
          <w:p w14:paraId="0D592395" w14:textId="742A23A9" w:rsidR="00C14AD9" w:rsidRPr="005D24E3" w:rsidRDefault="002155A0" w:rsidP="006E5864">
            <w:r w:rsidRPr="005D24E3">
              <w:t>Foreslår at ett av husene i «Millionbyen» får stå, om ikke</w:t>
            </w:r>
            <w:r w:rsidR="008763B2" w:rsidRPr="005D24E3">
              <w:t xml:space="preserve"> </w:t>
            </w:r>
            <w:r w:rsidRPr="005D24E3">
              <w:t xml:space="preserve">det er mulig så: </w:t>
            </w:r>
          </w:p>
          <w:p w14:paraId="676E28B3" w14:textId="77777777" w:rsidR="002155A0" w:rsidRPr="005D24E3" w:rsidRDefault="002155A0" w:rsidP="006E5864"/>
          <w:p w14:paraId="2BB8DBC3" w14:textId="7A3511D4" w:rsidR="00EB26D4" w:rsidRPr="005D24E3" w:rsidRDefault="00EB26D4" w:rsidP="006E5864">
            <w:r w:rsidRPr="005D24E3">
              <w:t>1. Videoopptak av husene utvendig og innvendig og droneopptak av husene bade nært og deres plassering i Longyeardalen.</w:t>
            </w:r>
          </w:p>
          <w:p w14:paraId="6DD3A1AD" w14:textId="7B038C1B" w:rsidR="00EB26D4" w:rsidRPr="005D24E3" w:rsidRDefault="00EB26D4" w:rsidP="006E5864">
            <w:r w:rsidRPr="005D24E3">
              <w:t xml:space="preserve">2. Et hus blir </w:t>
            </w:r>
            <w:r w:rsidR="002155A0" w:rsidRPr="005D24E3">
              <w:t>stående</w:t>
            </w:r>
            <w:r w:rsidRPr="005D24E3">
              <w:t xml:space="preserve"> og her plasseres informasjon om sikringstiltakene og</w:t>
            </w:r>
          </w:p>
          <w:p w14:paraId="6AEE61E1" w14:textId="77777777" w:rsidR="00EB26D4" w:rsidRPr="005D24E3" w:rsidRDefault="00EB26D4" w:rsidP="006E5864">
            <w:r w:rsidRPr="005D24E3">
              <w:t>Longyearbyens byutviklingen etter Andre verdenskrig.</w:t>
            </w:r>
          </w:p>
          <w:p w14:paraId="562DF4A4" w14:textId="6DD0141E" w:rsidR="00EB26D4" w:rsidRPr="005D24E3" w:rsidRDefault="00EB26D4" w:rsidP="006E5864">
            <w:r w:rsidRPr="005D24E3">
              <w:t>3. Huset kan st</w:t>
            </w:r>
            <w:r w:rsidR="002155A0" w:rsidRPr="005D24E3">
              <w:t>å</w:t>
            </w:r>
            <w:r w:rsidRPr="005D24E3">
              <w:t xml:space="preserve"> spent og ubetjent i den perioden av </w:t>
            </w:r>
            <w:r w:rsidR="002155A0" w:rsidRPr="005D24E3">
              <w:t>å</w:t>
            </w:r>
            <w:r w:rsidRPr="005D24E3">
              <w:t>ret n</w:t>
            </w:r>
            <w:r w:rsidR="002155A0" w:rsidRPr="005D24E3">
              <w:t>å</w:t>
            </w:r>
            <w:r w:rsidRPr="005D24E3">
              <w:t>r det det trygt.</w:t>
            </w:r>
          </w:p>
          <w:p w14:paraId="3C0F13D1" w14:textId="77777777" w:rsidR="00EB26D4" w:rsidRPr="005D24E3" w:rsidRDefault="00EB26D4" w:rsidP="006E5864">
            <w:r w:rsidRPr="005D24E3">
              <w:t>4. Svalbard Museum er en naturlig samarbeidspartner i dette</w:t>
            </w:r>
          </w:p>
          <w:p w14:paraId="44881A6E" w14:textId="77777777" w:rsidR="00C14AD9" w:rsidRPr="005D24E3" w:rsidRDefault="00EB26D4" w:rsidP="006E5864">
            <w:r w:rsidRPr="005D24E3">
              <w:t>formidlingsarbeidet.</w:t>
            </w:r>
          </w:p>
          <w:p w14:paraId="47B36AB2" w14:textId="21E40B09" w:rsidR="00EB26D4" w:rsidRPr="005D24E3" w:rsidRDefault="00EB26D4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58E48F22" w14:textId="77777777" w:rsidR="00C14AD9" w:rsidRPr="005D24E3" w:rsidRDefault="00C14AD9" w:rsidP="006E5864"/>
          <w:p w14:paraId="06772F2F" w14:textId="00B1CDBC" w:rsidR="00481506" w:rsidRPr="005D24E3" w:rsidRDefault="008763B2" w:rsidP="006E5864">
            <w:r w:rsidRPr="005D24E3">
              <w:t xml:space="preserve">Det ble gjort en grundig vurdering </w:t>
            </w:r>
            <w:r w:rsidR="00692117" w:rsidRPr="005D24E3">
              <w:t xml:space="preserve">rundt </w:t>
            </w:r>
            <w:r w:rsidR="00441417" w:rsidRPr="005D24E3">
              <w:t xml:space="preserve">hva som skal bestå </w:t>
            </w:r>
            <w:r w:rsidR="00692117" w:rsidRPr="005D24E3">
              <w:t>i forbindelse med valg av sikringskonsept</w:t>
            </w:r>
            <w:r w:rsidR="002977C8" w:rsidRPr="005D24E3">
              <w:t xml:space="preserve"> og gjort gode kost-nytte analyser. </w:t>
            </w:r>
            <w:r w:rsidR="006F0EB3" w:rsidRPr="005D24E3">
              <w:t>Administrasjonssjefen</w:t>
            </w:r>
            <w:r w:rsidR="002977C8" w:rsidRPr="005D24E3">
              <w:t xml:space="preserve"> vurderer </w:t>
            </w:r>
            <w:r w:rsidR="0092558C" w:rsidRPr="005D24E3">
              <w:t>nå</w:t>
            </w:r>
            <w:r w:rsidR="002977C8" w:rsidRPr="005D24E3">
              <w:t xml:space="preserve"> som </w:t>
            </w:r>
            <w:r w:rsidR="0092558C" w:rsidRPr="005D24E3">
              <w:t>da</w:t>
            </w:r>
            <w:r w:rsidR="002977C8" w:rsidRPr="005D24E3">
              <w:t xml:space="preserve"> at vi ikke prioriterer bevaring.</w:t>
            </w:r>
          </w:p>
          <w:p w14:paraId="3F7B57F3" w14:textId="77777777" w:rsidR="00F26362" w:rsidRPr="005D24E3" w:rsidRDefault="00F26362" w:rsidP="006E5864"/>
          <w:p w14:paraId="1A2A4A34" w14:textId="15B7AC40" w:rsidR="00F26362" w:rsidRPr="005D24E3" w:rsidRDefault="00F26362" w:rsidP="006E5864">
            <w:r w:rsidRPr="005D24E3">
              <w:t xml:space="preserve">Vi synes det ville være flott om historien blir videreformidlet, og vil </w:t>
            </w:r>
            <w:r w:rsidR="00AB2B0F" w:rsidRPr="005D24E3">
              <w:t>gjerne ha med historien om millionbyen</w:t>
            </w:r>
            <w:r w:rsidR="00054E56" w:rsidRPr="005D24E3">
              <w:t xml:space="preserve"> eksempelvis i en ny skiltstasjon i Lia. Det er foreløpig ingen midler til </w:t>
            </w:r>
            <w:r w:rsidR="00020FBA" w:rsidRPr="005D24E3">
              <w:t>en ny skiltstasjon, men museet vil konsulteres dersom dette blir å realisere</w:t>
            </w:r>
            <w:r w:rsidR="00873322" w:rsidRPr="005D24E3">
              <w:t>, slik som på de andre 7 skiltstasjonene i byen.</w:t>
            </w:r>
          </w:p>
          <w:p w14:paraId="00A3AD17" w14:textId="77777777" w:rsidR="00481506" w:rsidRPr="005D24E3" w:rsidRDefault="00481506" w:rsidP="006E5864"/>
          <w:p w14:paraId="51B12CEE" w14:textId="72426FDA" w:rsidR="008763B2" w:rsidRPr="005D24E3" w:rsidRDefault="00692117" w:rsidP="006E5864">
            <w:r w:rsidRPr="005D24E3">
              <w:t xml:space="preserve"> </w:t>
            </w:r>
          </w:p>
        </w:tc>
      </w:tr>
      <w:tr w:rsidR="00C14AD9" w14:paraId="7DC41A0E" w14:textId="15159402" w:rsidTr="00B02AD0">
        <w:tc>
          <w:tcPr>
            <w:tcW w:w="494" w:type="dxa"/>
            <w:tcBorders>
              <w:left w:val="nil"/>
              <w:right w:val="nil"/>
            </w:tcBorders>
          </w:tcPr>
          <w:p w14:paraId="0F4AB55F" w14:textId="77777777" w:rsidR="00C14AD9" w:rsidRDefault="00C14AD9" w:rsidP="006E5864">
            <w:pPr>
              <w:rPr>
                <w:b/>
                <w:bCs/>
              </w:rPr>
            </w:pPr>
          </w:p>
          <w:p w14:paraId="43189C68" w14:textId="5D7291A8" w:rsidR="00C14AD9" w:rsidRPr="0055367C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02A0B424" w14:textId="77777777" w:rsidR="00C14AD9" w:rsidRDefault="00C14AD9" w:rsidP="006E5864">
            <w:pPr>
              <w:rPr>
                <w:b/>
                <w:bCs/>
              </w:rPr>
            </w:pPr>
          </w:p>
          <w:p w14:paraId="33411341" w14:textId="1FE72338" w:rsidR="00C14AD9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Avinor/</w:t>
            </w:r>
          </w:p>
          <w:p w14:paraId="2B4F87C1" w14:textId="476B5105" w:rsidR="00C14AD9" w:rsidRPr="0055367C" w:rsidRDefault="00C14AD9" w:rsidP="006E5864">
            <w:pPr>
              <w:rPr>
                <w:b/>
                <w:bCs/>
              </w:rPr>
            </w:pPr>
            <w:r>
              <w:t>31.3.2022</w:t>
            </w: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13645355" w14:textId="77777777" w:rsidR="00C14AD9" w:rsidRPr="005D24E3" w:rsidRDefault="00C14AD9" w:rsidP="006E5864"/>
          <w:p w14:paraId="03770881" w14:textId="6723DD7D" w:rsidR="006C2E3D" w:rsidRPr="005D24E3" w:rsidRDefault="006C2E3D" w:rsidP="006E5864">
            <w:r w:rsidRPr="005D24E3">
              <w:t>Siden Vannledningsdalen ligger gunstig til og utenfor byggerestriksjonskrav (BRA-krav) for flynavigasjonsanleggene, vil det ikke være behov for en egen planbestemmelse knyttet til</w:t>
            </w:r>
          </w:p>
          <w:p w14:paraId="2DDA4697" w14:textId="77777777" w:rsidR="00C14AD9" w:rsidRPr="005D24E3" w:rsidRDefault="006C2E3D" w:rsidP="006E5864">
            <w:r w:rsidRPr="005D24E3">
              <w:t>radioteknisk vurdering.</w:t>
            </w:r>
          </w:p>
          <w:p w14:paraId="1D591695" w14:textId="208F2063" w:rsidR="006C2E3D" w:rsidRPr="005D24E3" w:rsidRDefault="006C2E3D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6D163408" w14:textId="77777777" w:rsidR="00C14AD9" w:rsidRPr="005D24E3" w:rsidRDefault="00C14AD9" w:rsidP="006E5864"/>
          <w:p w14:paraId="035D6D1A" w14:textId="07682AEC" w:rsidR="00C14AD9" w:rsidRPr="005D24E3" w:rsidRDefault="00C14AD9" w:rsidP="006E5864">
            <w:r w:rsidRPr="005D24E3">
              <w:t xml:space="preserve">Tatt </w:t>
            </w:r>
            <w:r w:rsidR="006C2E3D" w:rsidRPr="005D24E3">
              <w:t>til orientering</w:t>
            </w:r>
          </w:p>
          <w:p w14:paraId="582D95CF" w14:textId="77777777" w:rsidR="00C14AD9" w:rsidRPr="005D24E3" w:rsidRDefault="00C14AD9" w:rsidP="006E5864"/>
          <w:p w14:paraId="77DBD9A1" w14:textId="649574AF" w:rsidR="00C14AD9" w:rsidRPr="005D24E3" w:rsidRDefault="00C14AD9" w:rsidP="006E5864"/>
        </w:tc>
      </w:tr>
      <w:tr w:rsidR="00C14AD9" w14:paraId="344A54DE" w14:textId="4838EB93" w:rsidTr="00B02AD0">
        <w:tc>
          <w:tcPr>
            <w:tcW w:w="494" w:type="dxa"/>
            <w:tcBorders>
              <w:left w:val="nil"/>
              <w:right w:val="nil"/>
            </w:tcBorders>
          </w:tcPr>
          <w:p w14:paraId="750F4CAE" w14:textId="77777777" w:rsidR="00C14AD9" w:rsidRDefault="00C14AD9" w:rsidP="006E5864">
            <w:pPr>
              <w:rPr>
                <w:b/>
                <w:bCs/>
              </w:rPr>
            </w:pPr>
          </w:p>
          <w:p w14:paraId="6A7A140B" w14:textId="0ADDABAA" w:rsidR="00C14AD9" w:rsidRPr="0055367C" w:rsidRDefault="00C14AD9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2C8A2F54" w14:textId="77777777" w:rsidR="00C14AD9" w:rsidRDefault="00C14AD9" w:rsidP="006E5864">
            <w:pPr>
              <w:rPr>
                <w:b/>
                <w:bCs/>
              </w:rPr>
            </w:pPr>
          </w:p>
          <w:p w14:paraId="01C77C5B" w14:textId="77777777" w:rsidR="00C14AD9" w:rsidRDefault="009C10F3" w:rsidP="00836211">
            <w:r>
              <w:rPr>
                <w:b/>
                <w:bCs/>
              </w:rPr>
              <w:t>Nærings- og fiskeridepartementet</w:t>
            </w:r>
            <w:r w:rsidR="00894E73">
              <w:rPr>
                <w:b/>
                <w:bCs/>
              </w:rPr>
              <w:t xml:space="preserve"> (</w:t>
            </w:r>
            <w:r w:rsidR="00C14AD9">
              <w:rPr>
                <w:b/>
                <w:bCs/>
              </w:rPr>
              <w:t>NFD</w:t>
            </w:r>
            <w:r w:rsidR="00894E73">
              <w:rPr>
                <w:b/>
                <w:bCs/>
              </w:rPr>
              <w:t>)</w:t>
            </w:r>
            <w:r w:rsidR="00C14AD9">
              <w:rPr>
                <w:b/>
                <w:bCs/>
              </w:rPr>
              <w:t>/</w:t>
            </w:r>
            <w:r w:rsidR="00836211">
              <w:rPr>
                <w:b/>
                <w:bCs/>
              </w:rPr>
              <w:t xml:space="preserve"> </w:t>
            </w:r>
            <w:r w:rsidR="00C14AD9">
              <w:t>4.4.2022</w:t>
            </w:r>
          </w:p>
          <w:p w14:paraId="672899AC" w14:textId="12A5E825" w:rsidR="00836211" w:rsidRPr="0055367C" w:rsidRDefault="00836211" w:rsidP="00836211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55EABB08" w14:textId="77777777" w:rsidR="00C14AD9" w:rsidRPr="005D24E3" w:rsidRDefault="00C14AD9" w:rsidP="006E5864"/>
          <w:p w14:paraId="7677506A" w14:textId="77777777" w:rsidR="00423F89" w:rsidRPr="005D24E3" w:rsidRDefault="00423F89" w:rsidP="006E5864">
            <w:r w:rsidRPr="005D24E3">
              <w:t>Departementet påpeker at gjennomføring av tiltakene delplanen legger opp til innebærer</w:t>
            </w:r>
          </w:p>
          <w:p w14:paraId="5A54E8BE" w14:textId="77777777" w:rsidR="00423F89" w:rsidRPr="005D24E3" w:rsidRDefault="00423F89" w:rsidP="006E5864">
            <w:r w:rsidRPr="005D24E3">
              <w:t>bruk av departementets grunn. Bruk av departementets grunn kan ikke skje uten</w:t>
            </w:r>
          </w:p>
          <w:p w14:paraId="0671B325" w14:textId="77777777" w:rsidR="00423F89" w:rsidRPr="005D24E3" w:rsidRDefault="00423F89" w:rsidP="006E5864">
            <w:r w:rsidRPr="005D24E3">
              <w:t>samtykke fra departementet. Det forutsettes derfor at gjennomføringen av tiltakene og</w:t>
            </w:r>
          </w:p>
          <w:p w14:paraId="52F2380E" w14:textId="77777777" w:rsidR="00423F89" w:rsidRPr="005D24E3" w:rsidRDefault="00423F89" w:rsidP="006E5864">
            <w:r w:rsidRPr="005D24E3">
              <w:t>arealdisponering etter delplanen avklares på vanlig måte med departementet gjennom</w:t>
            </w:r>
          </w:p>
          <w:p w14:paraId="315D51F8" w14:textId="77777777" w:rsidR="00423F89" w:rsidRPr="005D24E3" w:rsidRDefault="00423F89" w:rsidP="006E5864">
            <w:r w:rsidRPr="005D24E3">
              <w:t>formell søknad. Dette gjelder både permanente og midlertidige tiltak. På tilsvarende måte</w:t>
            </w:r>
          </w:p>
          <w:p w14:paraId="641E6B9C" w14:textId="77777777" w:rsidR="00423F89" w:rsidRPr="005D24E3" w:rsidRDefault="00423F89" w:rsidP="006E5864">
            <w:r w:rsidRPr="005D24E3">
              <w:t>forutsetter departementet at arealdisponering til eiendommer som er leid ut til</w:t>
            </w:r>
          </w:p>
          <w:p w14:paraId="6B2674A7" w14:textId="77777777" w:rsidR="00C14AD9" w:rsidRPr="005D24E3" w:rsidRDefault="00423F89" w:rsidP="006E5864">
            <w:r w:rsidRPr="005D24E3">
              <w:t>tredjeparter avklares med de respektive leietakerne.</w:t>
            </w:r>
          </w:p>
          <w:p w14:paraId="5687D6DA" w14:textId="5BA52FC5" w:rsidR="00423F89" w:rsidRPr="005D24E3" w:rsidRDefault="00423F89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21BD04C5" w14:textId="77777777" w:rsidR="00C14AD9" w:rsidRPr="005D24E3" w:rsidRDefault="00C14AD9" w:rsidP="006E5864"/>
          <w:p w14:paraId="0C8FB98E" w14:textId="581CB73C" w:rsidR="00C14AD9" w:rsidRPr="005D24E3" w:rsidRDefault="00C14AD9" w:rsidP="006E5864">
            <w:r w:rsidRPr="005D24E3">
              <w:t xml:space="preserve">Tatt </w:t>
            </w:r>
            <w:r w:rsidR="00423F89" w:rsidRPr="005D24E3">
              <w:t>til orientering</w:t>
            </w:r>
          </w:p>
          <w:p w14:paraId="01C5FF99" w14:textId="77777777" w:rsidR="00C14AD9" w:rsidRPr="005D24E3" w:rsidRDefault="00C14AD9" w:rsidP="006E5864"/>
          <w:p w14:paraId="4AB24A6E" w14:textId="7C58B226" w:rsidR="00C14AD9" w:rsidRPr="005D24E3" w:rsidRDefault="00C14AD9" w:rsidP="006E5864"/>
        </w:tc>
      </w:tr>
      <w:tr w:rsidR="00791340" w14:paraId="6E25380C" w14:textId="77777777" w:rsidTr="00B02AD0">
        <w:tc>
          <w:tcPr>
            <w:tcW w:w="494" w:type="dxa"/>
            <w:tcBorders>
              <w:left w:val="nil"/>
              <w:right w:val="nil"/>
            </w:tcBorders>
          </w:tcPr>
          <w:p w14:paraId="0BCBFD58" w14:textId="77777777" w:rsidR="00791340" w:rsidRDefault="00791340" w:rsidP="006E5864">
            <w:pPr>
              <w:rPr>
                <w:b/>
                <w:bCs/>
              </w:rPr>
            </w:pPr>
          </w:p>
          <w:p w14:paraId="7C02C676" w14:textId="3F250F62" w:rsidR="00791340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6AC3551B" w14:textId="77777777" w:rsidR="00791340" w:rsidRDefault="00791340" w:rsidP="006E5864">
            <w:pPr>
              <w:rPr>
                <w:b/>
                <w:bCs/>
              </w:rPr>
            </w:pPr>
          </w:p>
          <w:p w14:paraId="4130C892" w14:textId="77777777" w:rsidR="00791340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KSAT/ </w:t>
            </w:r>
            <w:r w:rsidRPr="00791340">
              <w:t>19.4.2022</w:t>
            </w:r>
          </w:p>
          <w:p w14:paraId="1184A5B0" w14:textId="2BC2CB2C" w:rsidR="00791340" w:rsidRDefault="00791340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67993223" w14:textId="77777777" w:rsidR="00791340" w:rsidRPr="005D24E3" w:rsidRDefault="00791340" w:rsidP="006E5864">
            <w:pPr>
              <w:rPr>
                <w:b/>
                <w:bCs/>
              </w:rPr>
            </w:pPr>
          </w:p>
          <w:p w14:paraId="411B1B41" w14:textId="77777777" w:rsidR="00791340" w:rsidRPr="005D24E3" w:rsidRDefault="00E859A0" w:rsidP="006E5864">
            <w:r w:rsidRPr="005D24E3">
              <w:t>Planbeskrivelsens punkt  4.2 (side  14)  gir  ikke et  korrekt  bilde  av  eierforholdene  i området hvor bebyggelsen skal rives</w:t>
            </w:r>
          </w:p>
          <w:p w14:paraId="14F9AA89" w14:textId="77777777" w:rsidR="00E859A0" w:rsidRPr="005D24E3" w:rsidRDefault="00E859A0" w:rsidP="006E5864"/>
          <w:p w14:paraId="5E031DF5" w14:textId="77777777" w:rsidR="00E859A0" w:rsidRPr="005D24E3" w:rsidRDefault="00E859A0" w:rsidP="006E5864">
            <w:r w:rsidRPr="005D24E3">
              <w:t>Sanering er et inngripende tiltak, hvordan håndterer LL dette</w:t>
            </w:r>
            <w:r w:rsidR="0058468C" w:rsidRPr="005D24E3">
              <w:t xml:space="preserve"> mot eier (KSAT)</w:t>
            </w:r>
          </w:p>
          <w:p w14:paraId="17C27823" w14:textId="77777777" w:rsidR="0000700D" w:rsidRPr="005D24E3" w:rsidRDefault="0000700D" w:rsidP="006E5864"/>
          <w:p w14:paraId="5F3A2F89" w14:textId="77777777" w:rsidR="0000700D" w:rsidRPr="005D24E3" w:rsidRDefault="0000700D" w:rsidP="006E5864"/>
          <w:p w14:paraId="398FE25B" w14:textId="77777777" w:rsidR="0000700D" w:rsidRPr="005D24E3" w:rsidRDefault="0000700D" w:rsidP="006E5864"/>
          <w:p w14:paraId="28D51E7D" w14:textId="563E92BB" w:rsidR="0000700D" w:rsidRPr="005D24E3" w:rsidRDefault="0000700D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6AE95428" w14:textId="77777777" w:rsidR="00791340" w:rsidRPr="005D24E3" w:rsidRDefault="00791340" w:rsidP="006E5864"/>
          <w:p w14:paraId="373A7773" w14:textId="7C7A0FBE" w:rsidR="0000700D" w:rsidRPr="005D24E3" w:rsidRDefault="0000700D" w:rsidP="006E5864">
            <w:r w:rsidRPr="005D24E3">
              <w:t>Rette</w:t>
            </w:r>
            <w:r w:rsidR="00E556BF" w:rsidRPr="005D24E3">
              <w:t>t</w:t>
            </w:r>
            <w:r w:rsidRPr="005D24E3">
              <w:t xml:space="preserve"> opp i planbeskrivelse</w:t>
            </w:r>
          </w:p>
          <w:p w14:paraId="39A269B6" w14:textId="77777777" w:rsidR="0000700D" w:rsidRPr="005D24E3" w:rsidRDefault="0000700D" w:rsidP="006E5864"/>
          <w:p w14:paraId="6D14B4EA" w14:textId="77777777" w:rsidR="0000700D" w:rsidRPr="005D24E3" w:rsidRDefault="0000700D" w:rsidP="006E5864"/>
          <w:p w14:paraId="5595C8A0" w14:textId="77777777" w:rsidR="0000700D" w:rsidRPr="005D24E3" w:rsidRDefault="0000700D" w:rsidP="006E5864"/>
          <w:p w14:paraId="6FE9D018" w14:textId="77777777" w:rsidR="0000700D" w:rsidRPr="005D24E3" w:rsidRDefault="0000700D" w:rsidP="006E5864"/>
          <w:p w14:paraId="15DDF689" w14:textId="1C55F748" w:rsidR="008F1614" w:rsidRPr="005D24E3" w:rsidRDefault="009B6C87" w:rsidP="006E5864">
            <w:r w:rsidRPr="005D24E3">
              <w:t xml:space="preserve">Longyearbyen lokalstyre </w:t>
            </w:r>
            <w:r w:rsidR="002F33E9" w:rsidRPr="005D24E3">
              <w:t xml:space="preserve">er planmyndighet og </w:t>
            </w:r>
            <w:r w:rsidR="00E50CA5" w:rsidRPr="005D24E3">
              <w:t xml:space="preserve">svarer med denne planen ut </w:t>
            </w:r>
            <w:r w:rsidR="00BF0AB3" w:rsidRPr="005D24E3">
              <w:t>et oppdrag om å sikre Longyearbyens befolkning mot naturfare</w:t>
            </w:r>
            <w:r w:rsidR="00373B5A" w:rsidRPr="005D24E3">
              <w:t>,</w:t>
            </w:r>
            <w:r w:rsidR="00BF0AB3" w:rsidRPr="005D24E3">
              <w:t xml:space="preserve"> gjennom en </w:t>
            </w:r>
            <w:r w:rsidR="008F1614" w:rsidRPr="005D24E3">
              <w:t xml:space="preserve">helhetlig skredsikringsløsning for Lia og Vannledningsdalen. </w:t>
            </w:r>
          </w:p>
          <w:p w14:paraId="23F87349" w14:textId="66CB9BD7" w:rsidR="00A9750C" w:rsidRPr="005D24E3" w:rsidRDefault="008F1614" w:rsidP="006E5864">
            <w:r w:rsidRPr="005D24E3">
              <w:t xml:space="preserve">Som planmyndighet har vi hjemmel til å bestemme hvordan arealene skal disponeres i </w:t>
            </w:r>
            <w:r w:rsidR="006A4797" w:rsidRPr="005D24E3">
              <w:t>fremtiden,</w:t>
            </w:r>
            <w:r w:rsidRPr="005D24E3">
              <w:t xml:space="preserve"> men vi kan ikke </w:t>
            </w:r>
            <w:r w:rsidR="002B1BFE" w:rsidRPr="005D24E3">
              <w:t>påtvinge noen å sanere</w:t>
            </w:r>
            <w:r w:rsidR="00C746BA" w:rsidRPr="005D24E3">
              <w:t xml:space="preserve"> </w:t>
            </w:r>
            <w:r w:rsidR="002B1BFE" w:rsidRPr="005D24E3">
              <w:t xml:space="preserve"> eiendommene sine</w:t>
            </w:r>
            <w:r w:rsidR="00BF0AB3" w:rsidRPr="005D24E3">
              <w:t xml:space="preserve">. </w:t>
            </w:r>
            <w:r w:rsidR="00F846CA" w:rsidRPr="005D24E3">
              <w:t xml:space="preserve">Men vi anerkjenner </w:t>
            </w:r>
            <w:r w:rsidR="00DC2B90" w:rsidRPr="005D24E3">
              <w:t xml:space="preserve">det økonomiske tapet eiere av boliger i området </w:t>
            </w:r>
            <w:r w:rsidR="00A9750C" w:rsidRPr="005D24E3">
              <w:t xml:space="preserve">vil bli påført. </w:t>
            </w:r>
            <w:r w:rsidR="002B1BFE" w:rsidRPr="005D24E3">
              <w:t xml:space="preserve">Som i Delplan for Lia som ble vedtatt  i </w:t>
            </w:r>
            <w:r w:rsidR="00CD416D" w:rsidRPr="005D24E3">
              <w:t>2020, så er det ikke Longyearbyen loka</w:t>
            </w:r>
            <w:r w:rsidR="00486BC1" w:rsidRPr="005D24E3">
              <w:t>l</w:t>
            </w:r>
            <w:r w:rsidR="00CD416D" w:rsidRPr="005D24E3">
              <w:t xml:space="preserve">styre sin oppgave å kjøpe ut </w:t>
            </w:r>
            <w:r w:rsidR="00486BC1" w:rsidRPr="005D24E3">
              <w:t>private parter.</w:t>
            </w:r>
          </w:p>
          <w:p w14:paraId="43684A0D" w14:textId="7D63B793" w:rsidR="002B1BFE" w:rsidRPr="005D24E3" w:rsidRDefault="00486BC1" w:rsidP="006E5864">
            <w:r w:rsidRPr="005D24E3">
              <w:t>Det</w:t>
            </w:r>
            <w:r w:rsidR="006F0EB3" w:rsidRPr="005D24E3">
              <w:t xml:space="preserve"> administrasjonssjefen</w:t>
            </w:r>
            <w:r w:rsidRPr="005D24E3">
              <w:t xml:space="preserve"> har gjort er å </w:t>
            </w:r>
            <w:r w:rsidR="008F3C4D" w:rsidRPr="005D24E3">
              <w:t>opprette e</w:t>
            </w:r>
            <w:r w:rsidRPr="005D24E3">
              <w:t xml:space="preserve">t prosjekt </w:t>
            </w:r>
            <w:r w:rsidR="008F3C4D" w:rsidRPr="005D24E3">
              <w:t>uavhengig av planarbeidet</w:t>
            </w:r>
            <w:r w:rsidR="00BF3A6D" w:rsidRPr="005D24E3">
              <w:t>,</w:t>
            </w:r>
            <w:r w:rsidR="008F3C4D" w:rsidRPr="005D24E3">
              <w:t xml:space="preserve"> </w:t>
            </w:r>
            <w:r w:rsidRPr="005D24E3">
              <w:t>for koordinering av rivearbeidene,</w:t>
            </w:r>
            <w:r w:rsidR="008F3C4D" w:rsidRPr="005D24E3">
              <w:t xml:space="preserve"> slik vi også gjorde i forbindelse med den første delplanen. </w:t>
            </w:r>
            <w:r w:rsidR="00125E8A" w:rsidRPr="005D24E3">
              <w:t xml:space="preserve">Prosjektleder for dette arbeidet </w:t>
            </w:r>
            <w:r w:rsidR="00125E8A" w:rsidRPr="005D24E3">
              <w:lastRenderedPageBreak/>
              <w:t>har allerede avholdt ett møte (</w:t>
            </w:r>
            <w:r w:rsidR="00EF6DCF" w:rsidRPr="005D24E3">
              <w:t xml:space="preserve">hvor </w:t>
            </w:r>
            <w:r w:rsidR="006A4797" w:rsidRPr="005D24E3">
              <w:t>også</w:t>
            </w:r>
            <w:r w:rsidR="00125E8A" w:rsidRPr="005D24E3">
              <w:t xml:space="preserve"> KSAT</w:t>
            </w:r>
            <w:r w:rsidR="006A4797">
              <w:t xml:space="preserve"> </w:t>
            </w:r>
            <w:r w:rsidR="00EF6DCF" w:rsidRPr="005D24E3">
              <w:t xml:space="preserve">var tilstede) og </w:t>
            </w:r>
            <w:r w:rsidR="00C746BA" w:rsidRPr="005D24E3">
              <w:t>vil fortsette</w:t>
            </w:r>
            <w:r w:rsidR="00D75A69" w:rsidRPr="005D24E3">
              <w:t xml:space="preserve"> med å</w:t>
            </w:r>
            <w:r w:rsidRPr="005D24E3">
              <w:t xml:space="preserve"> bistå </w:t>
            </w:r>
            <w:r w:rsidR="008272CA" w:rsidRPr="005D24E3">
              <w:t xml:space="preserve">i arbeidet med å finne gode </w:t>
            </w:r>
            <w:r w:rsidR="00D26951" w:rsidRPr="005D24E3">
              <w:t xml:space="preserve">og minnelige </w:t>
            </w:r>
            <w:r w:rsidR="008272CA" w:rsidRPr="005D24E3">
              <w:t>løsninger for alle parter</w:t>
            </w:r>
            <w:r w:rsidR="00A9750C" w:rsidRPr="005D24E3">
              <w:t>, private som offentlige</w:t>
            </w:r>
            <w:r w:rsidR="008272CA" w:rsidRPr="005D24E3">
              <w:t xml:space="preserve">. </w:t>
            </w:r>
          </w:p>
          <w:p w14:paraId="12FF7B2D" w14:textId="76FC2D71" w:rsidR="002B1BFE" w:rsidRPr="005D24E3" w:rsidRDefault="002B1BFE" w:rsidP="006E5864"/>
        </w:tc>
      </w:tr>
      <w:tr w:rsidR="00791340" w14:paraId="3FE03EFE" w14:textId="297D8864" w:rsidTr="00B02AD0">
        <w:tc>
          <w:tcPr>
            <w:tcW w:w="494" w:type="dxa"/>
            <w:tcBorders>
              <w:left w:val="nil"/>
              <w:right w:val="nil"/>
            </w:tcBorders>
          </w:tcPr>
          <w:p w14:paraId="1352DE21" w14:textId="77777777" w:rsidR="00791340" w:rsidRDefault="00791340" w:rsidP="006E5864">
            <w:pPr>
              <w:rPr>
                <w:b/>
                <w:bCs/>
              </w:rPr>
            </w:pPr>
          </w:p>
          <w:p w14:paraId="071413ED" w14:textId="29E00CAC" w:rsidR="00791340" w:rsidRPr="0055367C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31BFE5CF" w14:textId="77777777" w:rsidR="00791340" w:rsidRDefault="00791340" w:rsidP="006E5864">
            <w:pPr>
              <w:rPr>
                <w:b/>
                <w:bCs/>
              </w:rPr>
            </w:pPr>
          </w:p>
          <w:p w14:paraId="63AA62CB" w14:textId="1FB2DACD" w:rsidR="00791340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Direktoratet for mineralforvaltning med bergmesteren på Svalbard/</w:t>
            </w:r>
          </w:p>
          <w:p w14:paraId="75170FD4" w14:textId="77777777" w:rsidR="00791340" w:rsidRDefault="00791340" w:rsidP="006E5864">
            <w:r>
              <w:t>5.4.2022</w:t>
            </w:r>
          </w:p>
          <w:p w14:paraId="1E0E50A5" w14:textId="492D976D" w:rsidR="00791340" w:rsidRPr="0055367C" w:rsidRDefault="00791340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4F7623CD" w14:textId="77777777" w:rsidR="00791340" w:rsidRPr="005D24E3" w:rsidRDefault="00791340" w:rsidP="006E5864">
            <w:pPr>
              <w:pStyle w:val="Listeavsnitt"/>
              <w:ind w:left="360"/>
            </w:pPr>
          </w:p>
          <w:p w14:paraId="63AB5B73" w14:textId="315B340B" w:rsidR="00791340" w:rsidRPr="005D24E3" w:rsidRDefault="00791340" w:rsidP="006E5864">
            <w:pPr>
              <w:pStyle w:val="Listeavsnitt"/>
              <w:ind w:left="360"/>
            </w:pPr>
            <w:r w:rsidRPr="005D24E3">
              <w:t>Viser til tidligere innspill til oppstart av planarbeid datert 27.2.2018- for øvrig ingen innspill</w:t>
            </w:r>
          </w:p>
        </w:tc>
        <w:tc>
          <w:tcPr>
            <w:tcW w:w="3096" w:type="dxa"/>
            <w:tcBorders>
              <w:left w:val="nil"/>
              <w:right w:val="nil"/>
            </w:tcBorders>
          </w:tcPr>
          <w:p w14:paraId="72C649A9" w14:textId="77777777" w:rsidR="00791340" w:rsidRPr="005D24E3" w:rsidRDefault="00791340" w:rsidP="006E5864"/>
          <w:p w14:paraId="4FE61D7F" w14:textId="322D70C2" w:rsidR="00791340" w:rsidRPr="005D24E3" w:rsidRDefault="00791340" w:rsidP="006E5864">
            <w:r w:rsidRPr="005D24E3">
              <w:t>Det var heller ingen merknader til oppstart av planarbeid som det refereres til</w:t>
            </w:r>
          </w:p>
        </w:tc>
      </w:tr>
      <w:tr w:rsidR="00791340" w14:paraId="44F5E794" w14:textId="4A0681AE" w:rsidTr="00B02AD0">
        <w:tc>
          <w:tcPr>
            <w:tcW w:w="494" w:type="dxa"/>
            <w:tcBorders>
              <w:left w:val="nil"/>
              <w:right w:val="nil"/>
            </w:tcBorders>
          </w:tcPr>
          <w:p w14:paraId="7BFE3E82" w14:textId="77777777" w:rsidR="00791340" w:rsidRDefault="00791340" w:rsidP="006E5864">
            <w:pPr>
              <w:rPr>
                <w:b/>
                <w:bCs/>
              </w:rPr>
            </w:pPr>
          </w:p>
          <w:p w14:paraId="33808938" w14:textId="29780255" w:rsidR="00791340" w:rsidRPr="0055367C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3341B7A1" w14:textId="77777777" w:rsidR="00791340" w:rsidRDefault="00791340" w:rsidP="006E5864">
            <w:pPr>
              <w:rPr>
                <w:b/>
                <w:bCs/>
              </w:rPr>
            </w:pPr>
          </w:p>
          <w:p w14:paraId="68AB020F" w14:textId="210B8742" w:rsidR="00791340" w:rsidRDefault="00791340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Ungdommer i Longyearbyen/</w:t>
            </w:r>
          </w:p>
          <w:p w14:paraId="18DD658D" w14:textId="1D036D9B" w:rsidR="00791340" w:rsidRPr="0055367C" w:rsidRDefault="00791340" w:rsidP="006E5864">
            <w:pPr>
              <w:rPr>
                <w:b/>
                <w:bCs/>
              </w:rPr>
            </w:pPr>
            <w:r>
              <w:t>26.4.2022</w:t>
            </w: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4CDC103A" w14:textId="77777777" w:rsidR="00791340" w:rsidRPr="005D24E3" w:rsidRDefault="00791340" w:rsidP="006E5864"/>
          <w:p w14:paraId="6D35DD20" w14:textId="77777777" w:rsidR="00791340" w:rsidRPr="005D24E3" w:rsidRDefault="00791340" w:rsidP="006E5864">
            <w:r w:rsidRPr="005D24E3">
              <w:t>Ungdommene ønsker at det settes av areal til gode skutertraseer, atkomst og parkering fra byen til skole og idrettshall</w:t>
            </w:r>
          </w:p>
          <w:p w14:paraId="5151AA0F" w14:textId="52179181" w:rsidR="00791340" w:rsidRPr="005D24E3" w:rsidRDefault="00791340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5B890A1E" w14:textId="77777777" w:rsidR="00791340" w:rsidRPr="005D24E3" w:rsidRDefault="00791340" w:rsidP="006E5864"/>
          <w:p w14:paraId="6F129D8F" w14:textId="1B112BBC" w:rsidR="00791340" w:rsidRPr="005D24E3" w:rsidRDefault="00791340" w:rsidP="006E5864">
            <w:r w:rsidRPr="005D24E3">
              <w:t xml:space="preserve">Det er ikke sett spesifikt på skutertraseer til skole og idrettshall i dette prosjektet, da det er ett av temaene vi ønsker å se helhetlig på </w:t>
            </w:r>
            <w:r w:rsidR="002D7A73" w:rsidRPr="005D24E3">
              <w:t xml:space="preserve">sammen med områder for skuterparkering </w:t>
            </w:r>
            <w:r w:rsidRPr="005D24E3">
              <w:t>ved rulleringen av arealplanen som starter sommeren 2022.</w:t>
            </w:r>
          </w:p>
          <w:p w14:paraId="76A9C34E" w14:textId="237232C6" w:rsidR="00791340" w:rsidRPr="005D24E3" w:rsidRDefault="00791340" w:rsidP="006E5864"/>
        </w:tc>
      </w:tr>
      <w:tr w:rsidR="00C44C0A" w14:paraId="546E029D" w14:textId="77777777" w:rsidTr="00B02AD0">
        <w:tc>
          <w:tcPr>
            <w:tcW w:w="494" w:type="dxa"/>
            <w:tcBorders>
              <w:left w:val="nil"/>
              <w:right w:val="nil"/>
            </w:tcBorders>
          </w:tcPr>
          <w:p w14:paraId="15D95FC6" w14:textId="77777777" w:rsidR="00145410" w:rsidRDefault="00145410" w:rsidP="006E5864">
            <w:pPr>
              <w:rPr>
                <w:b/>
                <w:bCs/>
              </w:rPr>
            </w:pPr>
          </w:p>
          <w:p w14:paraId="33AEED05" w14:textId="2F34C0E8" w:rsidR="00C44C0A" w:rsidRDefault="00C44C0A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462A6FCF" w14:textId="77777777" w:rsidR="00145410" w:rsidRDefault="00145410" w:rsidP="006E5864">
            <w:pPr>
              <w:rPr>
                <w:b/>
                <w:bCs/>
              </w:rPr>
            </w:pPr>
          </w:p>
          <w:p w14:paraId="502E56B2" w14:textId="4F3BDA16" w:rsidR="00C44C0A" w:rsidRDefault="00C44C0A" w:rsidP="006E5864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6C4E16">
              <w:rPr>
                <w:b/>
                <w:bCs/>
              </w:rPr>
              <w:t xml:space="preserve">rges energi- og vassdragsdirektorat (NVE)/ </w:t>
            </w:r>
            <w:r w:rsidR="003058DA" w:rsidRPr="003058DA">
              <w:t>13.5.2022</w:t>
            </w:r>
            <w:r w:rsidR="006C4E16">
              <w:rPr>
                <w:b/>
                <w:bCs/>
              </w:rPr>
              <w:t xml:space="preserve"> </w:t>
            </w:r>
          </w:p>
          <w:p w14:paraId="58C7B640" w14:textId="1A29C9C5" w:rsidR="003058DA" w:rsidRDefault="003058DA" w:rsidP="006E5864">
            <w:pPr>
              <w:rPr>
                <w:b/>
                <w:bCs/>
              </w:rPr>
            </w:pPr>
          </w:p>
        </w:tc>
        <w:tc>
          <w:tcPr>
            <w:tcW w:w="3376" w:type="dxa"/>
            <w:tcBorders>
              <w:left w:val="nil"/>
              <w:right w:val="nil"/>
            </w:tcBorders>
          </w:tcPr>
          <w:p w14:paraId="38DB2120" w14:textId="77777777" w:rsidR="00145410" w:rsidRPr="005D24E3" w:rsidRDefault="00145410" w:rsidP="006E5864"/>
          <w:p w14:paraId="65009171" w14:textId="65102EAA" w:rsidR="004D13F0" w:rsidRPr="005D24E3" w:rsidRDefault="004D13F0" w:rsidP="006E5864">
            <w:r w:rsidRPr="005D24E3">
              <w:t xml:space="preserve">Vi ber om at hensynssonene H310_1 og H310_2 gjøres tydeligere i plankart og planbestemmelser. </w:t>
            </w:r>
          </w:p>
          <w:p w14:paraId="02217BA9" w14:textId="77777777" w:rsidR="00E556BF" w:rsidRPr="005D24E3" w:rsidRDefault="00E556BF" w:rsidP="006E5864"/>
          <w:p w14:paraId="489F9875" w14:textId="77777777" w:rsidR="004D13F0" w:rsidRPr="005D24E3" w:rsidRDefault="004D13F0" w:rsidP="006E5864"/>
          <w:p w14:paraId="495D1189" w14:textId="77777777" w:rsidR="004D13F0" w:rsidRPr="005D24E3" w:rsidRDefault="004D13F0" w:rsidP="006E5864">
            <w:r w:rsidRPr="005D24E3">
              <w:t>Vi ber om at eksisterende høyspentledning som går gjennom planområdet avmerkes i plankartet, gjerne ved at den avsettes som hensynssone og tilknyttes bestemmelser som setter vilkår for tiltak innenfor hensynssonen.</w:t>
            </w:r>
          </w:p>
          <w:p w14:paraId="69104AEE" w14:textId="77777777" w:rsidR="004D13F0" w:rsidRPr="005D24E3" w:rsidRDefault="004D13F0" w:rsidP="006E5864"/>
          <w:p w14:paraId="236EACAE" w14:textId="77777777" w:rsidR="00C44C0A" w:rsidRPr="005D24E3" w:rsidRDefault="004D13F0" w:rsidP="006E5864">
            <w:r w:rsidRPr="005D24E3">
              <w:t>For å gjøre plankartet mer oversiktlig og lesbart anbefaler vi at Vannledningselva og eksisterende bygninger avmerkes i plankartet.</w:t>
            </w:r>
          </w:p>
          <w:p w14:paraId="00A7A280" w14:textId="6A85A097" w:rsidR="004D13F0" w:rsidRPr="005D24E3" w:rsidRDefault="004D13F0" w:rsidP="006E5864"/>
        </w:tc>
        <w:tc>
          <w:tcPr>
            <w:tcW w:w="3096" w:type="dxa"/>
            <w:tcBorders>
              <w:left w:val="nil"/>
              <w:right w:val="nil"/>
            </w:tcBorders>
          </w:tcPr>
          <w:p w14:paraId="1869ECAC" w14:textId="77777777" w:rsidR="00145410" w:rsidRPr="005D24E3" w:rsidRDefault="00145410" w:rsidP="006E5864">
            <w:pPr>
              <w:rPr>
                <w:highlight w:val="yellow"/>
              </w:rPr>
            </w:pPr>
          </w:p>
          <w:p w14:paraId="1440467F" w14:textId="6D8F561E" w:rsidR="00C44C0A" w:rsidRPr="005D24E3" w:rsidRDefault="004D13F0" w:rsidP="006E5864">
            <w:r w:rsidRPr="005D24E3">
              <w:t xml:space="preserve">Vi må følge tegneregler for Svalbard. På </w:t>
            </w:r>
            <w:r w:rsidR="005D24E3" w:rsidRPr="005D24E3">
              <w:t xml:space="preserve">den digitale </w:t>
            </w:r>
            <w:r w:rsidR="00581AF9" w:rsidRPr="005D24E3">
              <w:t>kartløsningen vår er det enklere å skille mellom de to</w:t>
            </w:r>
            <w:r w:rsidR="005D24E3" w:rsidRPr="005D24E3">
              <w:t>.</w:t>
            </w:r>
            <w:r w:rsidR="00E556BF" w:rsidRPr="005D24E3">
              <w:t xml:space="preserve"> </w:t>
            </w:r>
            <w:r w:rsidR="005D24E3" w:rsidRPr="005D24E3">
              <w:t xml:space="preserve">Vi </w:t>
            </w:r>
            <w:r w:rsidR="00E556BF" w:rsidRPr="005D24E3">
              <w:t>lager også et temakart som legges ved</w:t>
            </w:r>
            <w:r w:rsidR="005D24E3" w:rsidRPr="005D24E3">
              <w:t xml:space="preserve"> plansaken.</w:t>
            </w:r>
          </w:p>
          <w:p w14:paraId="3246AD53" w14:textId="77777777" w:rsidR="00581AF9" w:rsidRPr="005D24E3" w:rsidRDefault="00581AF9" w:rsidP="006E5864"/>
          <w:p w14:paraId="418BF6BE" w14:textId="09D6BBF9" w:rsidR="009A1253" w:rsidRPr="005D24E3" w:rsidRDefault="00536B59" w:rsidP="006E5864">
            <w:r w:rsidRPr="005D24E3">
              <w:t xml:space="preserve">Høyspentledning </w:t>
            </w:r>
            <w:r w:rsidR="00615175" w:rsidRPr="005D24E3">
              <w:t>er tegnet</w:t>
            </w:r>
            <w:r w:rsidRPr="005D24E3">
              <w:t xml:space="preserve"> inn</w:t>
            </w:r>
            <w:r w:rsidR="00A9647B" w:rsidRPr="005D24E3">
              <w:t xml:space="preserve">, og bestemmelser lagt til </w:t>
            </w:r>
            <w:r w:rsidRPr="005D24E3">
              <w:t xml:space="preserve">. </w:t>
            </w:r>
          </w:p>
          <w:p w14:paraId="71DEB472" w14:textId="77777777" w:rsidR="009A1253" w:rsidRPr="005D24E3" w:rsidRDefault="009A1253" w:rsidP="006E5864"/>
          <w:p w14:paraId="7D323175" w14:textId="77777777" w:rsidR="00536B59" w:rsidRPr="005D24E3" w:rsidRDefault="00536B59" w:rsidP="006E5864"/>
          <w:p w14:paraId="3FEF503E" w14:textId="77777777" w:rsidR="00A9647B" w:rsidRPr="005D24E3" w:rsidRDefault="00A9647B" w:rsidP="006E5864"/>
          <w:p w14:paraId="4A853BB3" w14:textId="77777777" w:rsidR="00A9647B" w:rsidRPr="005D24E3" w:rsidRDefault="00A9647B" w:rsidP="006E5864"/>
          <w:p w14:paraId="42F6068A" w14:textId="77777777" w:rsidR="00A9647B" w:rsidRPr="005D24E3" w:rsidRDefault="00A9647B" w:rsidP="006E5864"/>
          <w:p w14:paraId="226FC732" w14:textId="77777777" w:rsidR="00A9647B" w:rsidRPr="005D24E3" w:rsidRDefault="00A9647B" w:rsidP="006E5864"/>
          <w:p w14:paraId="5A3F31B3" w14:textId="77777777" w:rsidR="00440470" w:rsidRPr="005D24E3" w:rsidRDefault="00FC329B" w:rsidP="006E5864">
            <w:r w:rsidRPr="005D24E3">
              <w:t xml:space="preserve">Vi vil </w:t>
            </w:r>
            <w:r w:rsidR="00440470" w:rsidRPr="005D24E3">
              <w:t>avmerke</w:t>
            </w:r>
            <w:r w:rsidRPr="005D24E3">
              <w:t xml:space="preserve"> V</w:t>
            </w:r>
            <w:r w:rsidR="00440470" w:rsidRPr="005D24E3">
              <w:t>a</w:t>
            </w:r>
            <w:r w:rsidRPr="005D24E3">
              <w:t>nnledningselva</w:t>
            </w:r>
            <w:r w:rsidR="00440470" w:rsidRPr="005D24E3">
              <w:t xml:space="preserve"> inn i kartet. </w:t>
            </w:r>
          </w:p>
          <w:p w14:paraId="4E5C4DFB" w14:textId="77777777" w:rsidR="00536B59" w:rsidRDefault="00666A1E" w:rsidP="006E5864">
            <w:r w:rsidRPr="005D24E3">
              <w:t>Vi ligger inn grunnkart i grått for bedre lesbarhet</w:t>
            </w:r>
            <w:r w:rsidR="00FC329B" w:rsidRPr="005D24E3">
              <w:t xml:space="preserve"> </w:t>
            </w:r>
          </w:p>
          <w:p w14:paraId="3A11B588" w14:textId="0263EBDE" w:rsidR="0063068D" w:rsidRPr="005D24E3" w:rsidRDefault="0063068D" w:rsidP="006E5864">
            <w:pPr>
              <w:rPr>
                <w:highlight w:val="yellow"/>
              </w:rPr>
            </w:pPr>
          </w:p>
        </w:tc>
      </w:tr>
      <w:bookmarkEnd w:id="1"/>
    </w:tbl>
    <w:p w14:paraId="43D8ED98" w14:textId="77777777" w:rsidR="0015526D" w:rsidRDefault="0015526D" w:rsidP="006E5864"/>
    <w:p w14:paraId="508D3190" w14:textId="7442C10E" w:rsidR="0015526D" w:rsidRPr="00590195" w:rsidRDefault="00CE2FA5" w:rsidP="00CE2FA5">
      <w:pPr>
        <w:jc w:val="right"/>
      </w:pPr>
      <w:r>
        <w:t>Longyearbyen, 19.5.2022</w:t>
      </w:r>
    </w:p>
    <w:p w14:paraId="52F98519" w14:textId="012A49E0" w:rsidR="0015526D" w:rsidRDefault="0063068D" w:rsidP="00CE2FA5">
      <w:pPr>
        <w:jc w:val="right"/>
        <w:rPr>
          <w:lang w:eastAsia="nb-NO"/>
        </w:rPr>
      </w:pPr>
      <w:r>
        <w:rPr>
          <w:lang w:eastAsia="nb-NO"/>
        </w:rPr>
        <w:t>v/s</w:t>
      </w:r>
      <w:r w:rsidR="00CE2FA5">
        <w:rPr>
          <w:lang w:eastAsia="nb-NO"/>
        </w:rPr>
        <w:t xml:space="preserve">aksbehandler </w:t>
      </w:r>
      <w:r w:rsidR="006A4797">
        <w:rPr>
          <w:lang w:eastAsia="nb-NO"/>
        </w:rPr>
        <w:t xml:space="preserve">Aina Iden </w:t>
      </w:r>
      <w:r w:rsidR="00CE2FA5">
        <w:rPr>
          <w:lang w:eastAsia="nb-NO"/>
        </w:rPr>
        <w:t>Tveit</w:t>
      </w:r>
    </w:p>
    <w:bookmarkEnd w:id="0"/>
    <w:p w14:paraId="2C1D0D19" w14:textId="77777777" w:rsidR="009B19C2" w:rsidRDefault="00C92A38" w:rsidP="006E5864"/>
    <w:sectPr w:rsidR="009B19C2" w:rsidSect="009C0B8D">
      <w:headerReference w:type="default" r:id="rId10"/>
      <w:headerReference w:type="first" r:id="rId11"/>
      <w:pgSz w:w="11906" w:h="16838"/>
      <w:pgMar w:top="226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0B73" w14:textId="77777777" w:rsidR="00B02A87" w:rsidRDefault="00B02A87">
      <w:r>
        <w:separator/>
      </w:r>
    </w:p>
  </w:endnote>
  <w:endnote w:type="continuationSeparator" w:id="0">
    <w:p w14:paraId="6C6D0DC9" w14:textId="77777777" w:rsidR="00B02A87" w:rsidRDefault="00B02A87">
      <w:r>
        <w:continuationSeparator/>
      </w:r>
    </w:p>
  </w:endnote>
  <w:endnote w:type="continuationNotice" w:id="1">
    <w:p w14:paraId="3605264D" w14:textId="77777777" w:rsidR="00B02A87" w:rsidRDefault="00B0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4D8D" w14:textId="77777777" w:rsidR="00B02A87" w:rsidRDefault="00B02A87">
      <w:r>
        <w:separator/>
      </w:r>
    </w:p>
  </w:footnote>
  <w:footnote w:type="continuationSeparator" w:id="0">
    <w:p w14:paraId="21433EEC" w14:textId="77777777" w:rsidR="00B02A87" w:rsidRDefault="00B02A87">
      <w:r>
        <w:continuationSeparator/>
      </w:r>
    </w:p>
  </w:footnote>
  <w:footnote w:type="continuationNotice" w:id="1">
    <w:p w14:paraId="250FA85B" w14:textId="77777777" w:rsidR="00B02A87" w:rsidRDefault="00B02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584B" w14:textId="77777777" w:rsidR="00F87A77" w:rsidRPr="00F87A77" w:rsidRDefault="001B03F8" w:rsidP="008E11A3">
    <w:pPr>
      <w:pStyle w:val="Topptekst"/>
      <w:jc w:val="both"/>
    </w:pPr>
    <w:bookmarkStart w:id="2" w:name="Saksnr2"/>
    <w:r w:rsidRPr="00F87A77">
      <w:t>2021/614</w:t>
    </w:r>
    <w:bookmarkEnd w:id="2"/>
    <w:r w:rsidRPr="00F87A77">
      <w:t>-</w:t>
    </w:r>
    <w:bookmarkStart w:id="3" w:name="NrISak2"/>
    <w:r>
      <w:t>12</w:t>
    </w:r>
    <w:bookmarkEnd w:id="3"/>
    <w:r>
      <w:tab/>
    </w:r>
    <w:r w:rsidRPr="00F87A77">
      <w:tab/>
    </w:r>
    <w:r w:rsidRPr="00F87A77"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Pr="00F87A77">
          <w:t xml:space="preserve">Side </w:t>
        </w:r>
        <w:r w:rsidRPr="00F87A77">
          <w:fldChar w:fldCharType="begin"/>
        </w:r>
        <w:r w:rsidRPr="00F87A77">
          <w:instrText>PAGE</w:instrText>
        </w:r>
        <w:r w:rsidRPr="00F87A77">
          <w:fldChar w:fldCharType="separate"/>
        </w:r>
        <w:r>
          <w:rPr>
            <w:noProof/>
          </w:rPr>
          <w:t>2</w:t>
        </w:r>
        <w:r w:rsidRPr="00F87A77">
          <w:fldChar w:fldCharType="end"/>
        </w:r>
        <w:r w:rsidRPr="00F87A77">
          <w:t xml:space="preserve"> av </w:t>
        </w:r>
        <w:r w:rsidRPr="00F87A77">
          <w:fldChar w:fldCharType="begin"/>
        </w:r>
        <w:r w:rsidRPr="00F87A77">
          <w:instrText>NUMPAGES</w:instrText>
        </w:r>
        <w:r w:rsidRPr="00F87A77">
          <w:fldChar w:fldCharType="separate"/>
        </w:r>
        <w:r>
          <w:rPr>
            <w:noProof/>
          </w:rPr>
          <w:t>1</w:t>
        </w:r>
        <w:r w:rsidRPr="00F87A7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F3F" w14:textId="77777777" w:rsidR="007C2401" w:rsidRDefault="001B03F8" w:rsidP="002833E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033619E" wp14:editId="6E34A225">
          <wp:simplePos x="0" y="0"/>
          <wp:positionH relativeFrom="column">
            <wp:posOffset>-901700</wp:posOffset>
          </wp:positionH>
          <wp:positionV relativeFrom="page">
            <wp:posOffset>3010</wp:posOffset>
          </wp:positionV>
          <wp:extent cx="7557356" cy="1073888"/>
          <wp:effectExtent l="0" t="0" r="5715" b="0"/>
          <wp:wrapNone/>
          <wp:docPr id="1" name="Bilde 1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88"/>
    <w:multiLevelType w:val="hybridMultilevel"/>
    <w:tmpl w:val="769A7DDC"/>
    <w:lvl w:ilvl="0" w:tplc="F11669BA">
      <w:start w:val="1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546"/>
    <w:multiLevelType w:val="hybridMultilevel"/>
    <w:tmpl w:val="72EADF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8654A"/>
    <w:multiLevelType w:val="hybridMultilevel"/>
    <w:tmpl w:val="1FE02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12D"/>
    <w:multiLevelType w:val="hybridMultilevel"/>
    <w:tmpl w:val="3CE6C1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80C32"/>
    <w:multiLevelType w:val="hybridMultilevel"/>
    <w:tmpl w:val="2E04C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E5720"/>
    <w:multiLevelType w:val="hybridMultilevel"/>
    <w:tmpl w:val="7D163D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83528"/>
    <w:multiLevelType w:val="hybridMultilevel"/>
    <w:tmpl w:val="00BC63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E0044"/>
    <w:multiLevelType w:val="hybridMultilevel"/>
    <w:tmpl w:val="A80A3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C57D4"/>
    <w:multiLevelType w:val="hybridMultilevel"/>
    <w:tmpl w:val="6882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F5133"/>
    <w:multiLevelType w:val="hybridMultilevel"/>
    <w:tmpl w:val="BC908C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6D"/>
    <w:rsid w:val="0000700D"/>
    <w:rsid w:val="00016FBE"/>
    <w:rsid w:val="00020FBA"/>
    <w:rsid w:val="00021984"/>
    <w:rsid w:val="000340DE"/>
    <w:rsid w:val="00036AB9"/>
    <w:rsid w:val="000374C8"/>
    <w:rsid w:val="000441D6"/>
    <w:rsid w:val="000451F6"/>
    <w:rsid w:val="00054E56"/>
    <w:rsid w:val="00061551"/>
    <w:rsid w:val="00061AF7"/>
    <w:rsid w:val="00062B3E"/>
    <w:rsid w:val="00066FBA"/>
    <w:rsid w:val="0007061F"/>
    <w:rsid w:val="00070A06"/>
    <w:rsid w:val="000812DE"/>
    <w:rsid w:val="00081425"/>
    <w:rsid w:val="000837CC"/>
    <w:rsid w:val="000B0A55"/>
    <w:rsid w:val="000B5203"/>
    <w:rsid w:val="000C0FFB"/>
    <w:rsid w:val="000E2EC2"/>
    <w:rsid w:val="000F0F7A"/>
    <w:rsid w:val="000F18B6"/>
    <w:rsid w:val="000F432E"/>
    <w:rsid w:val="000F5B31"/>
    <w:rsid w:val="00104A89"/>
    <w:rsid w:val="00105500"/>
    <w:rsid w:val="001105AA"/>
    <w:rsid w:val="00116FC1"/>
    <w:rsid w:val="00125E8A"/>
    <w:rsid w:val="001403EF"/>
    <w:rsid w:val="00145410"/>
    <w:rsid w:val="00154BC9"/>
    <w:rsid w:val="0015526D"/>
    <w:rsid w:val="00166139"/>
    <w:rsid w:val="00166CD6"/>
    <w:rsid w:val="00171DF1"/>
    <w:rsid w:val="001723D5"/>
    <w:rsid w:val="001749DB"/>
    <w:rsid w:val="00180B78"/>
    <w:rsid w:val="001836AE"/>
    <w:rsid w:val="00186D52"/>
    <w:rsid w:val="00197F52"/>
    <w:rsid w:val="001B03F8"/>
    <w:rsid w:val="001B113F"/>
    <w:rsid w:val="001B6E5B"/>
    <w:rsid w:val="001C3909"/>
    <w:rsid w:val="001C6809"/>
    <w:rsid w:val="001D65D1"/>
    <w:rsid w:val="001D6F2F"/>
    <w:rsid w:val="001F1C5A"/>
    <w:rsid w:val="001F6791"/>
    <w:rsid w:val="00202CF8"/>
    <w:rsid w:val="00210632"/>
    <w:rsid w:val="002155A0"/>
    <w:rsid w:val="00230A1F"/>
    <w:rsid w:val="00241C0C"/>
    <w:rsid w:val="0024506C"/>
    <w:rsid w:val="00262111"/>
    <w:rsid w:val="002977C8"/>
    <w:rsid w:val="002A2C0B"/>
    <w:rsid w:val="002A37E2"/>
    <w:rsid w:val="002B13F4"/>
    <w:rsid w:val="002B1BFE"/>
    <w:rsid w:val="002B6A0E"/>
    <w:rsid w:val="002C010A"/>
    <w:rsid w:val="002D7A73"/>
    <w:rsid w:val="002D7E6E"/>
    <w:rsid w:val="002F2315"/>
    <w:rsid w:val="002F33E9"/>
    <w:rsid w:val="00302CCD"/>
    <w:rsid w:val="003058DA"/>
    <w:rsid w:val="003115A3"/>
    <w:rsid w:val="00316F2A"/>
    <w:rsid w:val="0032228C"/>
    <w:rsid w:val="00340CF4"/>
    <w:rsid w:val="0034160E"/>
    <w:rsid w:val="0034462D"/>
    <w:rsid w:val="00345248"/>
    <w:rsid w:val="003559CC"/>
    <w:rsid w:val="003562BA"/>
    <w:rsid w:val="00365D7B"/>
    <w:rsid w:val="00367F73"/>
    <w:rsid w:val="00371AC5"/>
    <w:rsid w:val="00373B5A"/>
    <w:rsid w:val="00377441"/>
    <w:rsid w:val="00384A47"/>
    <w:rsid w:val="00385A2E"/>
    <w:rsid w:val="00396058"/>
    <w:rsid w:val="00397187"/>
    <w:rsid w:val="003A35D5"/>
    <w:rsid w:val="003A7606"/>
    <w:rsid w:val="003B4B47"/>
    <w:rsid w:val="003B567D"/>
    <w:rsid w:val="003C3306"/>
    <w:rsid w:val="003C4EC6"/>
    <w:rsid w:val="003D7431"/>
    <w:rsid w:val="003E4078"/>
    <w:rsid w:val="003E4A66"/>
    <w:rsid w:val="003E50C2"/>
    <w:rsid w:val="003E5E5D"/>
    <w:rsid w:val="003F0C16"/>
    <w:rsid w:val="003F6016"/>
    <w:rsid w:val="00401F51"/>
    <w:rsid w:val="004050B5"/>
    <w:rsid w:val="0041023A"/>
    <w:rsid w:val="00423F89"/>
    <w:rsid w:val="00425802"/>
    <w:rsid w:val="0043363C"/>
    <w:rsid w:val="004344E2"/>
    <w:rsid w:val="00440337"/>
    <w:rsid w:val="00440470"/>
    <w:rsid w:val="00441417"/>
    <w:rsid w:val="004437F8"/>
    <w:rsid w:val="0044702F"/>
    <w:rsid w:val="00457486"/>
    <w:rsid w:val="0047039E"/>
    <w:rsid w:val="00481506"/>
    <w:rsid w:val="004832BD"/>
    <w:rsid w:val="00486BC1"/>
    <w:rsid w:val="00493634"/>
    <w:rsid w:val="004B5957"/>
    <w:rsid w:val="004B7014"/>
    <w:rsid w:val="004D13F0"/>
    <w:rsid w:val="004D1D7C"/>
    <w:rsid w:val="004D2EF3"/>
    <w:rsid w:val="004D4BE3"/>
    <w:rsid w:val="004D741B"/>
    <w:rsid w:val="004D7F32"/>
    <w:rsid w:val="004E482A"/>
    <w:rsid w:val="004F5261"/>
    <w:rsid w:val="005027E5"/>
    <w:rsid w:val="00503C0A"/>
    <w:rsid w:val="00504070"/>
    <w:rsid w:val="005238B3"/>
    <w:rsid w:val="00524FF3"/>
    <w:rsid w:val="00536B59"/>
    <w:rsid w:val="0055367C"/>
    <w:rsid w:val="005672A7"/>
    <w:rsid w:val="00576A8A"/>
    <w:rsid w:val="00580AE6"/>
    <w:rsid w:val="00581AF9"/>
    <w:rsid w:val="0058468C"/>
    <w:rsid w:val="005A6CBD"/>
    <w:rsid w:val="005D24E3"/>
    <w:rsid w:val="005D3164"/>
    <w:rsid w:val="005E0D04"/>
    <w:rsid w:val="005E5399"/>
    <w:rsid w:val="005E6E2D"/>
    <w:rsid w:val="005F53FC"/>
    <w:rsid w:val="005F5536"/>
    <w:rsid w:val="00603D11"/>
    <w:rsid w:val="00604186"/>
    <w:rsid w:val="00610F14"/>
    <w:rsid w:val="00610FDB"/>
    <w:rsid w:val="00615175"/>
    <w:rsid w:val="00620B5B"/>
    <w:rsid w:val="00623510"/>
    <w:rsid w:val="00630065"/>
    <w:rsid w:val="0063068D"/>
    <w:rsid w:val="0063628A"/>
    <w:rsid w:val="0064485B"/>
    <w:rsid w:val="00651E37"/>
    <w:rsid w:val="00666A1E"/>
    <w:rsid w:val="0067087D"/>
    <w:rsid w:val="00692117"/>
    <w:rsid w:val="0069389E"/>
    <w:rsid w:val="00693F1A"/>
    <w:rsid w:val="006A0E51"/>
    <w:rsid w:val="006A3117"/>
    <w:rsid w:val="006A4797"/>
    <w:rsid w:val="006C2E3D"/>
    <w:rsid w:val="006C4E16"/>
    <w:rsid w:val="006C7DDF"/>
    <w:rsid w:val="006D439E"/>
    <w:rsid w:val="006D58F8"/>
    <w:rsid w:val="006D7A04"/>
    <w:rsid w:val="006E145E"/>
    <w:rsid w:val="006E5864"/>
    <w:rsid w:val="006F0EB3"/>
    <w:rsid w:val="00700962"/>
    <w:rsid w:val="00716247"/>
    <w:rsid w:val="00741A30"/>
    <w:rsid w:val="00756E6B"/>
    <w:rsid w:val="00756E8F"/>
    <w:rsid w:val="00767626"/>
    <w:rsid w:val="00767AA8"/>
    <w:rsid w:val="00773188"/>
    <w:rsid w:val="0079070A"/>
    <w:rsid w:val="00791340"/>
    <w:rsid w:val="00796BA9"/>
    <w:rsid w:val="007A479E"/>
    <w:rsid w:val="007A4BC8"/>
    <w:rsid w:val="007D2036"/>
    <w:rsid w:val="007D3206"/>
    <w:rsid w:val="007E1A06"/>
    <w:rsid w:val="007F1E7D"/>
    <w:rsid w:val="007F4A8F"/>
    <w:rsid w:val="007F678F"/>
    <w:rsid w:val="007F6B71"/>
    <w:rsid w:val="0080453E"/>
    <w:rsid w:val="00815776"/>
    <w:rsid w:val="008272CA"/>
    <w:rsid w:val="00827D99"/>
    <w:rsid w:val="00835874"/>
    <w:rsid w:val="00836211"/>
    <w:rsid w:val="00841646"/>
    <w:rsid w:val="0084216C"/>
    <w:rsid w:val="00855D73"/>
    <w:rsid w:val="00855F8A"/>
    <w:rsid w:val="00861888"/>
    <w:rsid w:val="00863A47"/>
    <w:rsid w:val="00865C95"/>
    <w:rsid w:val="008703F2"/>
    <w:rsid w:val="00873322"/>
    <w:rsid w:val="008763B2"/>
    <w:rsid w:val="00876947"/>
    <w:rsid w:val="00894E73"/>
    <w:rsid w:val="008975B3"/>
    <w:rsid w:val="00897F13"/>
    <w:rsid w:val="008C34C4"/>
    <w:rsid w:val="008D2E1B"/>
    <w:rsid w:val="008E16FC"/>
    <w:rsid w:val="008E3EFB"/>
    <w:rsid w:val="008E46DE"/>
    <w:rsid w:val="008E4982"/>
    <w:rsid w:val="008F1614"/>
    <w:rsid w:val="008F3C4D"/>
    <w:rsid w:val="008F6F9F"/>
    <w:rsid w:val="0090667D"/>
    <w:rsid w:val="00911D09"/>
    <w:rsid w:val="00917782"/>
    <w:rsid w:val="0092558C"/>
    <w:rsid w:val="00925988"/>
    <w:rsid w:val="009270DD"/>
    <w:rsid w:val="00934E51"/>
    <w:rsid w:val="009369F8"/>
    <w:rsid w:val="0095112D"/>
    <w:rsid w:val="009615FB"/>
    <w:rsid w:val="009763D4"/>
    <w:rsid w:val="00977730"/>
    <w:rsid w:val="0098758A"/>
    <w:rsid w:val="009875F3"/>
    <w:rsid w:val="0099120F"/>
    <w:rsid w:val="0099320B"/>
    <w:rsid w:val="009A1253"/>
    <w:rsid w:val="009B6C87"/>
    <w:rsid w:val="009C10F3"/>
    <w:rsid w:val="009E2C78"/>
    <w:rsid w:val="009E3D92"/>
    <w:rsid w:val="009F4016"/>
    <w:rsid w:val="009F5ADE"/>
    <w:rsid w:val="00A04412"/>
    <w:rsid w:val="00A04C7E"/>
    <w:rsid w:val="00A13D78"/>
    <w:rsid w:val="00A17A18"/>
    <w:rsid w:val="00A3581B"/>
    <w:rsid w:val="00A446F8"/>
    <w:rsid w:val="00A46DA6"/>
    <w:rsid w:val="00A6181E"/>
    <w:rsid w:val="00A64EE9"/>
    <w:rsid w:val="00A707EE"/>
    <w:rsid w:val="00A8353F"/>
    <w:rsid w:val="00A9647B"/>
    <w:rsid w:val="00A9750C"/>
    <w:rsid w:val="00AA71B9"/>
    <w:rsid w:val="00AB2B0F"/>
    <w:rsid w:val="00AB52B4"/>
    <w:rsid w:val="00AC2380"/>
    <w:rsid w:val="00AC4F93"/>
    <w:rsid w:val="00AC693F"/>
    <w:rsid w:val="00AF6307"/>
    <w:rsid w:val="00AF7427"/>
    <w:rsid w:val="00B02A87"/>
    <w:rsid w:val="00B02AD0"/>
    <w:rsid w:val="00B05888"/>
    <w:rsid w:val="00B061CD"/>
    <w:rsid w:val="00B118DE"/>
    <w:rsid w:val="00B234D0"/>
    <w:rsid w:val="00B264EE"/>
    <w:rsid w:val="00B27916"/>
    <w:rsid w:val="00B40E77"/>
    <w:rsid w:val="00B41579"/>
    <w:rsid w:val="00B50DB4"/>
    <w:rsid w:val="00B71CEF"/>
    <w:rsid w:val="00B72138"/>
    <w:rsid w:val="00B74723"/>
    <w:rsid w:val="00BA08E0"/>
    <w:rsid w:val="00BB5A14"/>
    <w:rsid w:val="00BC7955"/>
    <w:rsid w:val="00BD2DF9"/>
    <w:rsid w:val="00BD67BE"/>
    <w:rsid w:val="00BE57CB"/>
    <w:rsid w:val="00BE6049"/>
    <w:rsid w:val="00BF0AB3"/>
    <w:rsid w:val="00BF0D2E"/>
    <w:rsid w:val="00BF3A6D"/>
    <w:rsid w:val="00C1078B"/>
    <w:rsid w:val="00C14903"/>
    <w:rsid w:val="00C14AD9"/>
    <w:rsid w:val="00C428D3"/>
    <w:rsid w:val="00C44009"/>
    <w:rsid w:val="00C44C0A"/>
    <w:rsid w:val="00C50FBA"/>
    <w:rsid w:val="00C564F4"/>
    <w:rsid w:val="00C57804"/>
    <w:rsid w:val="00C71743"/>
    <w:rsid w:val="00C7347C"/>
    <w:rsid w:val="00C746BA"/>
    <w:rsid w:val="00C76B1F"/>
    <w:rsid w:val="00C84BBB"/>
    <w:rsid w:val="00C87546"/>
    <w:rsid w:val="00C92A38"/>
    <w:rsid w:val="00C94210"/>
    <w:rsid w:val="00CA0CA9"/>
    <w:rsid w:val="00CA28E9"/>
    <w:rsid w:val="00CA5E24"/>
    <w:rsid w:val="00CB7037"/>
    <w:rsid w:val="00CC411C"/>
    <w:rsid w:val="00CD416D"/>
    <w:rsid w:val="00CE2FA5"/>
    <w:rsid w:val="00CE4FEB"/>
    <w:rsid w:val="00CF058A"/>
    <w:rsid w:val="00CF085D"/>
    <w:rsid w:val="00CF16F4"/>
    <w:rsid w:val="00CF2EE6"/>
    <w:rsid w:val="00D00187"/>
    <w:rsid w:val="00D21E9A"/>
    <w:rsid w:val="00D252D4"/>
    <w:rsid w:val="00D26951"/>
    <w:rsid w:val="00D27093"/>
    <w:rsid w:val="00D342BA"/>
    <w:rsid w:val="00D40531"/>
    <w:rsid w:val="00D46D43"/>
    <w:rsid w:val="00D47536"/>
    <w:rsid w:val="00D50176"/>
    <w:rsid w:val="00D75A69"/>
    <w:rsid w:val="00D75F83"/>
    <w:rsid w:val="00D86D4C"/>
    <w:rsid w:val="00D908C1"/>
    <w:rsid w:val="00DA4351"/>
    <w:rsid w:val="00DC2B90"/>
    <w:rsid w:val="00DC4DB8"/>
    <w:rsid w:val="00DE32FC"/>
    <w:rsid w:val="00DE39A7"/>
    <w:rsid w:val="00E044F1"/>
    <w:rsid w:val="00E12272"/>
    <w:rsid w:val="00E220FD"/>
    <w:rsid w:val="00E25F54"/>
    <w:rsid w:val="00E27907"/>
    <w:rsid w:val="00E34A42"/>
    <w:rsid w:val="00E458BB"/>
    <w:rsid w:val="00E50CA5"/>
    <w:rsid w:val="00E556BF"/>
    <w:rsid w:val="00E57656"/>
    <w:rsid w:val="00E600C2"/>
    <w:rsid w:val="00E600D9"/>
    <w:rsid w:val="00E62A56"/>
    <w:rsid w:val="00E64C70"/>
    <w:rsid w:val="00E72745"/>
    <w:rsid w:val="00E77799"/>
    <w:rsid w:val="00E77E78"/>
    <w:rsid w:val="00E859A0"/>
    <w:rsid w:val="00E878BF"/>
    <w:rsid w:val="00EB2501"/>
    <w:rsid w:val="00EB26D4"/>
    <w:rsid w:val="00EB326B"/>
    <w:rsid w:val="00ED1B14"/>
    <w:rsid w:val="00ED2B98"/>
    <w:rsid w:val="00EE09FD"/>
    <w:rsid w:val="00EF4C4C"/>
    <w:rsid w:val="00EF6DCF"/>
    <w:rsid w:val="00EF73C6"/>
    <w:rsid w:val="00F12531"/>
    <w:rsid w:val="00F126E4"/>
    <w:rsid w:val="00F1325B"/>
    <w:rsid w:val="00F154B0"/>
    <w:rsid w:val="00F23CF5"/>
    <w:rsid w:val="00F26362"/>
    <w:rsid w:val="00F361FF"/>
    <w:rsid w:val="00F42942"/>
    <w:rsid w:val="00F46005"/>
    <w:rsid w:val="00F50BD4"/>
    <w:rsid w:val="00F80C65"/>
    <w:rsid w:val="00F846CA"/>
    <w:rsid w:val="00F85EEE"/>
    <w:rsid w:val="00F926A8"/>
    <w:rsid w:val="00FA6E1C"/>
    <w:rsid w:val="00FB2477"/>
    <w:rsid w:val="00FB3093"/>
    <w:rsid w:val="00FB495F"/>
    <w:rsid w:val="00FB6F62"/>
    <w:rsid w:val="00FC02BC"/>
    <w:rsid w:val="00FC198A"/>
    <w:rsid w:val="00FC329B"/>
    <w:rsid w:val="00FC4144"/>
    <w:rsid w:val="00FE4E6B"/>
    <w:rsid w:val="00FE6FB0"/>
    <w:rsid w:val="7106F5EC"/>
    <w:rsid w:val="7727BF64"/>
    <w:rsid w:val="7A94A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5D4"/>
  <w15:chartTrackingRefBased/>
  <w15:docId w15:val="{F30871D6-4F63-48D4-9824-A9B880D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6D"/>
    <w:pPr>
      <w:tabs>
        <w:tab w:val="left" w:pos="1170"/>
      </w:tabs>
      <w:spacing w:after="0" w:line="240" w:lineRule="auto"/>
    </w:pPr>
    <w:rPr>
      <w:rFonts w:ascii="Arial" w:eastAsia="Cambria" w:hAnsi="Arial" w:cs="Arial"/>
      <w:sz w:val="20"/>
      <w:szCs w:val="2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15526D"/>
    <w:pPr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526D"/>
    <w:pPr>
      <w:keepNext/>
      <w:spacing w:after="280"/>
      <w:outlineLvl w:val="1"/>
    </w:pPr>
    <w:rPr>
      <w:rFonts w:eastAsia="Times New Roman"/>
      <w:b/>
      <w:bCs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5526D"/>
    <w:rPr>
      <w:rFonts w:ascii="Arial" w:eastAsia="Times New Roman" w:hAnsi="Arial" w:cs="Arial"/>
      <w:b/>
      <w:bCs/>
      <w:iCs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5526D"/>
    <w:rPr>
      <w:rFonts w:ascii="Arial" w:eastAsia="Times New Roman" w:hAnsi="Arial" w:cs="Arial"/>
      <w:b/>
      <w:bCs/>
      <w:i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52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526D"/>
    <w:rPr>
      <w:rFonts w:ascii="Arial" w:eastAsia="Cambria" w:hAnsi="Arial" w:cs="Arial"/>
      <w:sz w:val="20"/>
      <w:szCs w:val="20"/>
    </w:rPr>
  </w:style>
  <w:style w:type="paragraph" w:customStyle="1" w:styleId="Default">
    <w:name w:val="Default"/>
    <w:rsid w:val="00155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5526D"/>
    <w:pPr>
      <w:ind w:left="720"/>
      <w:contextualSpacing/>
    </w:pPr>
  </w:style>
  <w:style w:type="table" w:styleId="Tabellrutenett">
    <w:name w:val="Table Grid"/>
    <w:basedOn w:val="Vanligtabell"/>
    <w:uiPriority w:val="59"/>
    <w:rsid w:val="001552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semiHidden/>
    <w:unhideWhenUsed/>
    <w:rsid w:val="002A37E2"/>
    <w:pPr>
      <w:tabs>
        <w:tab w:val="clear" w:pos="1170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A37E2"/>
    <w:rPr>
      <w:rFonts w:ascii="Arial" w:eastAsia="Cambria" w:hAnsi="Arial" w:cs="Arial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6F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6F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6FBE"/>
    <w:rPr>
      <w:rFonts w:ascii="Arial" w:eastAsia="Cambria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6F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6FBE"/>
    <w:rPr>
      <w:rFonts w:ascii="Arial" w:eastAsia="Cambria" w:hAnsi="Arial" w:cs="Arial"/>
      <w:b/>
      <w:bCs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0B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0BD4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F50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5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FDE8DE88BA54BAACB4EAADFFD4C15" ma:contentTypeVersion="11" ma:contentTypeDescription="Opprett et nytt dokument." ma:contentTypeScope="" ma:versionID="a0da5a36814bed4a926b87dd46188223">
  <xsd:schema xmlns:xsd="http://www.w3.org/2001/XMLSchema" xmlns:xs="http://www.w3.org/2001/XMLSchema" xmlns:p="http://schemas.microsoft.com/office/2006/metadata/properties" xmlns:ns2="289f5e6d-c066-4b90-ba13-842f7b9949cd" xmlns:ns3="79996fc8-7b27-4796-9274-87d1ecb91fb7" targetNamespace="http://schemas.microsoft.com/office/2006/metadata/properties" ma:root="true" ma:fieldsID="cf9cfbcfa3ea94ed8185db196c752b04" ns2:_="" ns3:_="">
    <xsd:import namespace="289f5e6d-c066-4b90-ba13-842f7b9949cd"/>
    <xsd:import namespace="79996fc8-7b27-4796-9274-87d1ecb91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5e6d-c066-4b90-ba13-842f7b994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6fc8-7b27-4796-9274-87d1ecb91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B265B-04A4-4AF4-9306-9DE0F28E4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f5e6d-c066-4b90-ba13-842f7b9949cd"/>
    <ds:schemaRef ds:uri="79996fc8-7b27-4796-9274-87d1ecb91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BFF0E-34FF-43EE-8DBC-1A4C6F810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B774-C59A-4B14-87AD-013B9052AF17}">
  <ds:schemaRefs>
    <ds:schemaRef ds:uri="http://purl.org/dc/terms/"/>
    <ds:schemaRef ds:uri="79996fc8-7b27-4796-9274-87d1ecb91fb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9f5e6d-c066-4b90-ba13-842f7b9949c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3005</Words>
  <Characters>15931</Characters>
  <Application>Microsoft Office Word</Application>
  <DocSecurity>0</DocSecurity>
  <Lines>132</Lines>
  <Paragraphs>37</Paragraphs>
  <ScaleCrop>false</ScaleCrop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Aina Iden</dc:creator>
  <cp:keywords/>
  <dc:description/>
  <cp:lastModifiedBy>Tveit, Aina Iden</cp:lastModifiedBy>
  <cp:revision>2</cp:revision>
  <dcterms:created xsi:type="dcterms:W3CDTF">2022-06-07T11:44:00Z</dcterms:created>
  <dcterms:modified xsi:type="dcterms:W3CDTF">2022-06-07T11:44:00Z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0x0101009E7FDE8DE88BA54BAACB4EAADFFD4C15</vt:lpwstr>
  </property>
</Properties>
</file>